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39E" w14:textId="467E68FA" w:rsidR="008959A4" w:rsidRDefault="006642AE" w:rsidP="00BA08DD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</w:pPr>
      <w:r w:rsidRPr="00A0395E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>Nasce</w:t>
      </w:r>
      <w:r w:rsidR="005F1117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 l’olio degli antichi </w:t>
      </w:r>
      <w:proofErr w:type="gramStart"/>
      <w:r w:rsidR="005F1117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>Romani</w:t>
      </w:r>
      <w:proofErr w:type="gramEnd"/>
      <w:r w:rsidR="005F1117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 </w:t>
      </w:r>
    </w:p>
    <w:p w14:paraId="482BAC20" w14:textId="77777777" w:rsidR="00CE4E83" w:rsidRDefault="005F1117" w:rsidP="00CE4E83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</w:pPr>
      <w:r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con </w:t>
      </w:r>
      <w:r w:rsidR="00A0395E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la </w:t>
      </w:r>
      <w:r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raccolta e molitura delle olive </w:t>
      </w:r>
    </w:p>
    <w:p w14:paraId="0C4B7EAD" w14:textId="7B5A0982" w:rsidR="00BA08DD" w:rsidRDefault="00A0395E" w:rsidP="00CE4E83">
      <w:pPr>
        <w:pStyle w:val="Didefault"/>
        <w:widowControl w:val="0"/>
        <w:ind w:left="284"/>
        <w:jc w:val="center"/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</w:pPr>
      <w:r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>del</w:t>
      </w:r>
      <w:r w:rsidR="005F1117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 </w:t>
      </w:r>
      <w:r w:rsidR="006642AE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 xml:space="preserve">Parco archeologico del </w:t>
      </w:r>
      <w:r w:rsidR="005F1117">
        <w:rPr>
          <w:rFonts w:ascii="Garamond" w:hAnsi="Garamond"/>
          <w:b/>
          <w:bCs/>
          <w:color w:val="000000" w:themeColor="text1"/>
          <w:spacing w:val="-6"/>
          <w:sz w:val="36"/>
          <w:szCs w:val="32"/>
          <w:u w:color="231F20"/>
        </w:rPr>
        <w:t>Colosseo</w:t>
      </w:r>
    </w:p>
    <w:p w14:paraId="72ECF000" w14:textId="77777777" w:rsidR="004D7110" w:rsidRPr="007D22C5" w:rsidRDefault="004D7110" w:rsidP="0042212D">
      <w:pPr>
        <w:pStyle w:val="Didefault"/>
        <w:widowControl w:val="0"/>
        <w:jc w:val="both"/>
        <w:rPr>
          <w:rFonts w:ascii="Georgia" w:eastAsia="Georgia" w:hAnsi="Georgia" w:cs="Georgia"/>
          <w:bCs/>
          <w:iCs/>
          <w:smallCaps/>
          <w:color w:val="000000" w:themeColor="text1"/>
          <w:spacing w:val="-10"/>
          <w:sz w:val="24"/>
          <w:szCs w:val="24"/>
        </w:rPr>
      </w:pPr>
    </w:p>
    <w:p w14:paraId="6169FD0A" w14:textId="52F616D4" w:rsidR="005F1117" w:rsidRPr="005F1117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4"/>
          <w:szCs w:val="24"/>
        </w:rPr>
      </w:pPr>
    </w:p>
    <w:p w14:paraId="3A1D64F1" w14:textId="60D7D43D" w:rsidR="005F1117" w:rsidRPr="005F1117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  <w:r w:rsidRPr="0063385D">
        <w:rPr>
          <w:rFonts w:ascii="Garamond" w:eastAsia="Georgia" w:hAnsi="Garamond" w:cs="Georgia"/>
          <w:b/>
          <w:bCs/>
          <w:iCs/>
          <w:color w:val="000000" w:themeColor="text1"/>
          <w:spacing w:val="-10"/>
          <w:sz w:val="27"/>
          <w:szCs w:val="27"/>
        </w:rPr>
        <w:t>Mercoledì 27 ottobre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, a partire dalle 9</w:t>
      </w:r>
      <w:r w:rsidR="0063385D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.00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,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</w:t>
      </w:r>
      <w:r w:rsidR="003723B5" w:rsidRPr="00372DB2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inizia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la raccolta delle olive al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Parco archeologico del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Colosseo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con l’istantanea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frangitura in un frantoio 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collocato 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all’ombra dell’Arco di 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Tito </w:t>
      </w:r>
      <w:r w:rsidR="00D75908" w:rsidRPr="00372DB2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che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darà 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vita all’olio degli antichi </w:t>
      </w:r>
      <w:r w:rsidR="008959A4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R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omani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.</w:t>
      </w:r>
    </w:p>
    <w:p w14:paraId="2CAE5896" w14:textId="1B04DDD0" w:rsidR="005F1117" w:rsidRPr="005F1117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</w:p>
    <w:p w14:paraId="37892D3D" w14:textId="16E55320" w:rsidR="005F1117" w:rsidRPr="005F1117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In occasione di questo evento, organizzato dal Parco 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archeologico 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del Colosseo in collabora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zione con Coldiretti e </w:t>
      </w:r>
      <w:proofErr w:type="spellStart"/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Unaprol</w:t>
      </w:r>
      <w:proofErr w:type="spellEnd"/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,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sarà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infatti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installato un piccolo frantoio dove saranno molite in tempo reale le olive appena raccolte. </w:t>
      </w:r>
    </w:p>
    <w:p w14:paraId="264193FD" w14:textId="51902913" w:rsidR="005F1117" w:rsidRPr="005F1117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</w:p>
    <w:p w14:paraId="3CD71D1D" w14:textId="0459EA19" w:rsidR="005F1117" w:rsidRPr="00D75908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L’iniziativa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valorizza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il legame storico tra l’olio extravergine d’oliva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e l’antica Roma, 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rafforzato anche dal</w:t>
      </w:r>
      <w:r w:rsidR="003723B5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la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recente</w:t>
      </w:r>
      <w:r w:rsidR="003723B5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istituzione dell’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“Olio di Roma I</w:t>
      </w:r>
      <w:r w:rsidR="00CE4E83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GP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”</w:t>
      </w:r>
      <w:r w:rsidR="00372DB2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.</w:t>
      </w:r>
    </w:p>
    <w:p w14:paraId="2384B0F6" w14:textId="77777777" w:rsidR="005F1117" w:rsidRPr="005F1117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</w:p>
    <w:p w14:paraId="34859586" w14:textId="5F1DFDEC" w:rsidR="005F1117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</w:p>
    <w:p w14:paraId="1CA33DCD" w14:textId="47372849" w:rsidR="00357E82" w:rsidRDefault="00B80B6A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  <w:r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********************************************************************************</w:t>
      </w:r>
    </w:p>
    <w:p w14:paraId="4D7C485F" w14:textId="77777777" w:rsidR="00B80B6A" w:rsidRPr="005F1117" w:rsidRDefault="00B80B6A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</w:p>
    <w:p w14:paraId="7930D559" w14:textId="77777777" w:rsidR="0042212D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L’ingresso al Parco</w:t>
      </w:r>
      <w:r w:rsidR="006642AE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archeologico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del Colosseo riservato a giornalisti ed operatori</w:t>
      </w:r>
      <w:r w:rsidR="00357E82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interessati a partecipare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 è </w:t>
      </w:r>
      <w:r w:rsidR="00357E82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 xml:space="preserve">posizionato nei pressi </w:t>
      </w: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dell’Arco di Tito</w:t>
      </w:r>
      <w:r w:rsidR="00357E82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, alla fine della Via Sacra</w:t>
      </w:r>
      <w:r w:rsidR="0042212D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.</w:t>
      </w:r>
    </w:p>
    <w:p w14:paraId="7B6195C8" w14:textId="77777777" w:rsidR="0042212D" w:rsidRDefault="0042212D" w:rsidP="0042212D">
      <w:pPr>
        <w:pStyle w:val="Didefault"/>
        <w:widowControl w:val="0"/>
        <w:jc w:val="both"/>
        <w:rPr>
          <w:rFonts w:ascii="Calibri" w:hAnsi="Calibri" w:cs="Calibri"/>
          <w:shd w:val="clear" w:color="auto" w:fill="FFFFFF"/>
        </w:rPr>
      </w:pPr>
    </w:p>
    <w:p w14:paraId="09BFF7C9" w14:textId="4B7902D8" w:rsidR="005F1117" w:rsidRPr="00D75908" w:rsidRDefault="005F1117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strike/>
          <w:color w:val="000000" w:themeColor="text1"/>
          <w:spacing w:val="-10"/>
          <w:sz w:val="27"/>
          <w:szCs w:val="27"/>
        </w:rPr>
      </w:pPr>
      <w:r w:rsidRPr="005F1117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È gra</w:t>
      </w:r>
      <w:r w:rsidR="00357E82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dita conferma di partecipazione</w:t>
      </w:r>
      <w:r w:rsidR="00D75908"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  <w:t>.</w:t>
      </w:r>
    </w:p>
    <w:p w14:paraId="0DD3CE9A" w14:textId="249198E3" w:rsidR="00831FF7" w:rsidRDefault="00831FF7" w:rsidP="000A241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 w:themeColor="text1"/>
          <w:sz w:val="27"/>
          <w:szCs w:val="27"/>
          <w:lang w:eastAsia="it-IT"/>
        </w:rPr>
      </w:pPr>
    </w:p>
    <w:p w14:paraId="466AEB8D" w14:textId="2A114061" w:rsidR="0042212D" w:rsidRDefault="0042212D" w:rsidP="0042212D">
      <w:pPr>
        <w:pStyle w:val="Didefault"/>
        <w:widowControl w:val="0"/>
        <w:jc w:val="both"/>
        <w:rPr>
          <w:rStyle w:val="Collegamentoipertestuale"/>
          <w:rFonts w:ascii="Garamond" w:hAnsi="Garamond" w:cs="Calibri"/>
          <w:shd w:val="clear" w:color="auto" w:fill="FFFFFF"/>
        </w:rPr>
      </w:pPr>
      <w:r>
        <w:rPr>
          <w:rFonts w:ascii="Garamond" w:eastAsia="Times New Roman" w:hAnsi="Garamond"/>
          <w:iCs/>
          <w:color w:val="000000" w:themeColor="text1"/>
          <w:sz w:val="27"/>
          <w:szCs w:val="27"/>
        </w:rPr>
        <w:t>Posizione ingresso</w:t>
      </w:r>
      <w:r w:rsidRPr="00BA1305">
        <w:rPr>
          <w:rFonts w:ascii="Garamond" w:eastAsia="Times New Roman" w:hAnsi="Garamond"/>
          <w:iCs/>
          <w:color w:val="000000" w:themeColor="text1"/>
          <w:sz w:val="27"/>
          <w:szCs w:val="27"/>
        </w:rPr>
        <w:t xml:space="preserve"> giornalisti: </w:t>
      </w:r>
      <w:hyperlink r:id="rId8" w:history="1">
        <w:r w:rsidRPr="00BA1305">
          <w:rPr>
            <w:rStyle w:val="Collegamentoipertestuale"/>
            <w:rFonts w:ascii="Garamond" w:hAnsi="Garamond" w:cs="Calibri"/>
            <w:shd w:val="clear" w:color="auto" w:fill="FFFFFF"/>
          </w:rPr>
          <w:t>https://goo.gl/maps/WLQDAaF95K7mr8b79</w:t>
        </w:r>
      </w:hyperlink>
    </w:p>
    <w:p w14:paraId="72DF8421" w14:textId="03DCDD5A" w:rsidR="00B80B6A" w:rsidRDefault="00B80B6A" w:rsidP="0042212D">
      <w:pPr>
        <w:pStyle w:val="Didefault"/>
        <w:widowControl w:val="0"/>
        <w:jc w:val="both"/>
        <w:rPr>
          <w:rStyle w:val="Collegamentoipertestuale"/>
          <w:rFonts w:ascii="Garamond" w:hAnsi="Garamond" w:cs="Calibri"/>
          <w:shd w:val="clear" w:color="auto" w:fill="FFFFFF"/>
        </w:rPr>
      </w:pPr>
    </w:p>
    <w:p w14:paraId="4B2486CF" w14:textId="5354871E" w:rsidR="00B80B6A" w:rsidRDefault="00B80B6A" w:rsidP="0042212D">
      <w:pPr>
        <w:pStyle w:val="Didefault"/>
        <w:widowControl w:val="0"/>
        <w:jc w:val="both"/>
        <w:rPr>
          <w:rStyle w:val="Collegamentoipertestuale"/>
          <w:rFonts w:ascii="Garamond" w:hAnsi="Garamond" w:cs="Calibri"/>
          <w:shd w:val="clear" w:color="auto" w:fill="FFFFFF"/>
        </w:rPr>
      </w:pPr>
    </w:p>
    <w:p w14:paraId="37B50CED" w14:textId="77777777" w:rsidR="00B80B6A" w:rsidRPr="0042212D" w:rsidRDefault="00B80B6A" w:rsidP="0042212D">
      <w:pPr>
        <w:pStyle w:val="Didefault"/>
        <w:widowControl w:val="0"/>
        <w:jc w:val="both"/>
        <w:rPr>
          <w:rFonts w:ascii="Garamond" w:eastAsia="Georgia" w:hAnsi="Garamond" w:cs="Georgia"/>
          <w:bCs/>
          <w:iCs/>
          <w:color w:val="000000" w:themeColor="text1"/>
          <w:spacing w:val="-10"/>
          <w:sz w:val="27"/>
          <w:szCs w:val="27"/>
        </w:rPr>
      </w:pPr>
    </w:p>
    <w:p w14:paraId="726D897D" w14:textId="7648AAA7" w:rsidR="007D22C5" w:rsidRPr="007D22C5" w:rsidRDefault="007D22C5" w:rsidP="004D7110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  <w:r w:rsidRPr="007D22C5">
        <w:rPr>
          <w:rFonts w:ascii="Garamond" w:eastAsia="Times New Roman" w:hAnsi="Garamond"/>
          <w:iCs/>
          <w:color w:val="000000" w:themeColor="text1"/>
          <w:sz w:val="27"/>
          <w:szCs w:val="27"/>
        </w:rPr>
        <w:t>______________________________</w:t>
      </w:r>
    </w:p>
    <w:p w14:paraId="5F9D2214" w14:textId="77777777" w:rsidR="007D22C5" w:rsidRPr="007D22C5" w:rsidRDefault="007D22C5" w:rsidP="004D7110">
      <w:pPr>
        <w:shd w:val="clear" w:color="auto" w:fill="FFFFFF"/>
        <w:spacing w:after="0" w:line="100" w:lineRule="atLeast"/>
        <w:rPr>
          <w:rFonts w:ascii="Garamond" w:eastAsia="Times New Roman" w:hAnsi="Garamond"/>
          <w:iCs/>
          <w:color w:val="000000" w:themeColor="text1"/>
          <w:sz w:val="27"/>
          <w:szCs w:val="27"/>
        </w:rPr>
      </w:pPr>
    </w:p>
    <w:p w14:paraId="12DAEF48" w14:textId="38273F23" w:rsidR="007D22C5" w:rsidRPr="007D22C5" w:rsidRDefault="007D22C5" w:rsidP="007D22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7D22C5">
        <w:rPr>
          <w:rFonts w:ascii="Garamond" w:hAnsi="Garamond" w:cs="Calibri"/>
          <w:color w:val="000000" w:themeColor="text1"/>
          <w:sz w:val="22"/>
          <w:szCs w:val="22"/>
        </w:rPr>
        <w:t>PArCo – Ufficio per le Relazioni con la Stampa</w:t>
      </w:r>
    </w:p>
    <w:p w14:paraId="741A6084" w14:textId="77777777" w:rsidR="007D22C5" w:rsidRPr="00BA1305" w:rsidRDefault="007D22C5" w:rsidP="007D22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BA1305">
        <w:rPr>
          <w:rFonts w:ascii="Garamond" w:hAnsi="Garamond" w:cs="Calibri"/>
          <w:color w:val="000000" w:themeColor="text1"/>
          <w:sz w:val="22"/>
          <w:szCs w:val="22"/>
        </w:rPr>
        <w:t>Tel: 06 699 84 443</w:t>
      </w:r>
    </w:p>
    <w:p w14:paraId="32F58D1C" w14:textId="77777777" w:rsidR="007D22C5" w:rsidRPr="00BA1305" w:rsidRDefault="000147D9" w:rsidP="007D22C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hyperlink r:id="rId9" w:history="1">
        <w:r w:rsidR="007D22C5" w:rsidRPr="00BA1305">
          <w:rPr>
            <w:rStyle w:val="Collegamentoipertestuale"/>
            <w:rFonts w:ascii="Garamond" w:hAnsi="Garamond" w:cs="Calibri"/>
            <w:color w:val="000000" w:themeColor="text1"/>
            <w:sz w:val="22"/>
            <w:szCs w:val="22"/>
          </w:rPr>
          <w:t>pa-colosseo.ufficiostampa@beniculturali.it</w:t>
        </w:r>
      </w:hyperlink>
      <w:r w:rsidR="007D22C5" w:rsidRPr="00BA1305">
        <w:rPr>
          <w:rFonts w:ascii="Garamond" w:eastAsia="Georgia" w:hAnsi="Garamond" w:cs="Calibri"/>
          <w:color w:val="000000" w:themeColor="text1"/>
          <w:sz w:val="22"/>
          <w:szCs w:val="22"/>
        </w:rPr>
        <w:t xml:space="preserve"> </w:t>
      </w:r>
      <w:r w:rsidR="007D22C5" w:rsidRPr="00BA1305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</w:p>
    <w:p w14:paraId="40E94330" w14:textId="7DB7EB84" w:rsidR="007D22C5" w:rsidRPr="00B80B6A" w:rsidRDefault="003723B5" w:rsidP="00372D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BA1305">
        <w:rPr>
          <w:rFonts w:ascii="Garamond" w:hAnsi="Garamond"/>
          <w:iCs/>
          <w:color w:val="000000" w:themeColor="text1"/>
          <w:sz w:val="27"/>
          <w:szCs w:val="27"/>
        </w:rPr>
        <w:br/>
      </w:r>
      <w:r w:rsidRPr="00B80B6A">
        <w:rPr>
          <w:rFonts w:ascii="Garamond" w:hAnsi="Garamond" w:cs="Calibri"/>
          <w:color w:val="000000" w:themeColor="text1"/>
          <w:sz w:val="22"/>
          <w:szCs w:val="22"/>
        </w:rPr>
        <w:t>Coldiretti</w:t>
      </w:r>
      <w:r w:rsidRPr="00B80B6A">
        <w:rPr>
          <w:rFonts w:ascii="Garamond" w:hAnsi="Garamond" w:cs="Calibri"/>
          <w:color w:val="000000" w:themeColor="text1"/>
          <w:sz w:val="22"/>
          <w:szCs w:val="22"/>
        </w:rPr>
        <w:br/>
      </w:r>
      <w:r w:rsidR="00BA1305" w:rsidRPr="00B80B6A">
        <w:rPr>
          <w:rFonts w:ascii="Garamond" w:hAnsi="Garamond" w:cs="Calibri"/>
          <w:color w:val="000000" w:themeColor="text1"/>
          <w:sz w:val="22"/>
          <w:szCs w:val="22"/>
        </w:rPr>
        <w:t xml:space="preserve">Tel: </w:t>
      </w:r>
      <w:r w:rsidRPr="00B80B6A">
        <w:rPr>
          <w:rFonts w:ascii="Garamond" w:hAnsi="Garamond" w:cs="Calibri"/>
          <w:color w:val="000000" w:themeColor="text1"/>
          <w:sz w:val="22"/>
          <w:szCs w:val="22"/>
        </w:rPr>
        <w:t>+</w:t>
      </w:r>
      <w:r w:rsidR="000A67ED" w:rsidRPr="00B80B6A">
        <w:rPr>
          <w:rFonts w:ascii="Garamond" w:hAnsi="Garamond" w:cs="Calibri"/>
          <w:color w:val="000000" w:themeColor="text1"/>
          <w:sz w:val="22"/>
          <w:szCs w:val="22"/>
        </w:rPr>
        <w:t>39</w:t>
      </w:r>
      <w:r w:rsidRPr="00B80B6A">
        <w:rPr>
          <w:rFonts w:ascii="Garamond" w:hAnsi="Garamond" w:cs="Calibri"/>
          <w:color w:val="000000" w:themeColor="text1"/>
          <w:sz w:val="22"/>
          <w:szCs w:val="22"/>
        </w:rPr>
        <w:t>3358245417</w:t>
      </w:r>
    </w:p>
    <w:p w14:paraId="6FFF900F" w14:textId="0A57CF32" w:rsidR="003723B5" w:rsidRPr="00B80B6A" w:rsidRDefault="00B80B6A" w:rsidP="00372DB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hyperlink r:id="rId10" w:history="1">
        <w:r w:rsidR="003723B5" w:rsidRPr="00B80B6A">
          <w:rPr>
            <w:rStyle w:val="Collegamentoipertestuale"/>
            <w:rFonts w:ascii="Garamond" w:hAnsi="Garamond" w:cs="Calibri"/>
            <w:color w:val="000000" w:themeColor="text1"/>
            <w:sz w:val="22"/>
            <w:szCs w:val="22"/>
          </w:rPr>
          <w:t>relazioniesterne@coldiretti.it</w:t>
        </w:r>
      </w:hyperlink>
      <w:r w:rsidR="003723B5" w:rsidRPr="00B80B6A">
        <w:rPr>
          <w:rFonts w:ascii="Garamond" w:hAnsi="Garamond" w:cs="Calibri"/>
          <w:color w:val="000000" w:themeColor="text1"/>
          <w:sz w:val="22"/>
          <w:szCs w:val="22"/>
        </w:rPr>
        <w:br/>
      </w:r>
    </w:p>
    <w:p w14:paraId="3FB14F09" w14:textId="1DAB2733" w:rsidR="003723B5" w:rsidRPr="00B80B6A" w:rsidRDefault="003723B5" w:rsidP="00BA1305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proofErr w:type="spellStart"/>
      <w:r w:rsidRPr="00B80B6A">
        <w:rPr>
          <w:rFonts w:ascii="Garamond" w:hAnsi="Garamond" w:cs="Calibri"/>
          <w:color w:val="000000" w:themeColor="text1"/>
          <w:sz w:val="22"/>
          <w:szCs w:val="22"/>
        </w:rPr>
        <w:t>Unaprol</w:t>
      </w:r>
      <w:proofErr w:type="spellEnd"/>
      <w:r w:rsidRPr="00B80B6A">
        <w:rPr>
          <w:rFonts w:ascii="Garamond" w:hAnsi="Garamond" w:cs="Calibri"/>
          <w:color w:val="000000" w:themeColor="text1"/>
          <w:sz w:val="22"/>
          <w:szCs w:val="22"/>
        </w:rPr>
        <w:br/>
      </w:r>
      <w:r w:rsidR="00BA1305" w:rsidRPr="00B80B6A">
        <w:rPr>
          <w:rFonts w:ascii="Garamond" w:hAnsi="Garamond" w:cs="Calibri"/>
          <w:color w:val="000000" w:themeColor="text1"/>
          <w:sz w:val="22"/>
          <w:szCs w:val="22"/>
        </w:rPr>
        <w:t xml:space="preserve">Tel: </w:t>
      </w:r>
      <w:r w:rsidRPr="00B80B6A">
        <w:rPr>
          <w:rFonts w:ascii="Garamond" w:hAnsi="Garamond" w:cs="Calibri"/>
          <w:color w:val="000000" w:themeColor="text1"/>
          <w:sz w:val="22"/>
          <w:szCs w:val="22"/>
        </w:rPr>
        <w:t>+393282849428</w:t>
      </w:r>
      <w:r w:rsidRPr="00B80B6A">
        <w:rPr>
          <w:rFonts w:ascii="Garamond" w:hAnsi="Garamond" w:cs="Calibri"/>
          <w:color w:val="000000" w:themeColor="text1"/>
          <w:sz w:val="22"/>
          <w:szCs w:val="22"/>
        </w:rPr>
        <w:br/>
      </w:r>
      <w:hyperlink r:id="rId11" w:history="1">
        <w:r w:rsidRPr="00B80B6A">
          <w:rPr>
            <w:rStyle w:val="Collegamentoipertestuale"/>
            <w:rFonts w:ascii="Garamond" w:hAnsi="Garamond" w:cs="Calibri"/>
            <w:color w:val="000000" w:themeColor="text1"/>
            <w:sz w:val="22"/>
            <w:szCs w:val="22"/>
          </w:rPr>
          <w:t>unaprolpress@unaprol.it</w:t>
        </w:r>
      </w:hyperlink>
    </w:p>
    <w:sectPr w:rsidR="003723B5" w:rsidRPr="00B80B6A" w:rsidSect="0067171E">
      <w:headerReference w:type="default" r:id="rId12"/>
      <w:pgSz w:w="11906" w:h="16838"/>
      <w:pgMar w:top="25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DFC4" w14:textId="77777777" w:rsidR="000147D9" w:rsidRDefault="000147D9" w:rsidP="000A241E">
      <w:pPr>
        <w:spacing w:after="0" w:line="240" w:lineRule="auto"/>
      </w:pPr>
      <w:r>
        <w:separator/>
      </w:r>
    </w:p>
  </w:endnote>
  <w:endnote w:type="continuationSeparator" w:id="0">
    <w:p w14:paraId="2C6E946D" w14:textId="77777777" w:rsidR="000147D9" w:rsidRDefault="000147D9" w:rsidP="000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heinhard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E6CF" w14:textId="77777777" w:rsidR="000147D9" w:rsidRDefault="000147D9" w:rsidP="000A241E">
      <w:pPr>
        <w:spacing w:after="0" w:line="240" w:lineRule="auto"/>
      </w:pPr>
      <w:r>
        <w:separator/>
      </w:r>
    </w:p>
  </w:footnote>
  <w:footnote w:type="continuationSeparator" w:id="0">
    <w:p w14:paraId="1D1DB13C" w14:textId="77777777" w:rsidR="000147D9" w:rsidRDefault="000147D9" w:rsidP="000A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9EB2" w14:textId="1FD62B14" w:rsidR="000A241E" w:rsidRDefault="0067171E" w:rsidP="000A241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4FBCD5" wp14:editId="66989351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1323975" cy="89979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80AD2D" wp14:editId="763F690B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1238250" cy="1238250"/>
          <wp:effectExtent l="0" t="0" r="0" b="0"/>
          <wp:wrapNone/>
          <wp:docPr id="2" name="Immagine 2" descr="Coldiretti (@coldirett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diretti (@coldirett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0A755" w14:textId="0BAAA904" w:rsidR="000A241E" w:rsidRDefault="0067171E">
    <w:pPr>
      <w:pStyle w:val="Intestazione"/>
    </w:pPr>
    <w:r w:rsidRPr="00C41656">
      <w:rPr>
        <w:noProof/>
        <w:lang w:val="it-IT" w:eastAsia="it-IT"/>
      </w:rPr>
      <w:drawing>
        <wp:inline distT="0" distB="0" distL="0" distR="0" wp14:anchorId="2D22C6E9" wp14:editId="2A35A4EC">
          <wp:extent cx="1679616" cy="590550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74" b="25195"/>
                  <a:stretch/>
                </pic:blipFill>
                <pic:spPr bwMode="auto">
                  <a:xfrm>
                    <a:off x="0" y="0"/>
                    <a:ext cx="1680656" cy="590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2B5"/>
    <w:multiLevelType w:val="hybridMultilevel"/>
    <w:tmpl w:val="B9EC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D83"/>
    <w:multiLevelType w:val="multilevel"/>
    <w:tmpl w:val="ED7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350A"/>
    <w:multiLevelType w:val="hybridMultilevel"/>
    <w:tmpl w:val="E772B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30D8"/>
    <w:multiLevelType w:val="multilevel"/>
    <w:tmpl w:val="27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33F08"/>
    <w:multiLevelType w:val="multilevel"/>
    <w:tmpl w:val="9F9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714C9"/>
    <w:multiLevelType w:val="hybridMultilevel"/>
    <w:tmpl w:val="0B4E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0852"/>
    <w:multiLevelType w:val="hybridMultilevel"/>
    <w:tmpl w:val="CD023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6019"/>
    <w:multiLevelType w:val="hybridMultilevel"/>
    <w:tmpl w:val="593E2CEC"/>
    <w:lvl w:ilvl="0" w:tplc="48540B8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A0"/>
    <w:rsid w:val="000008E6"/>
    <w:rsid w:val="000147D9"/>
    <w:rsid w:val="000A241E"/>
    <w:rsid w:val="000A542A"/>
    <w:rsid w:val="000A67ED"/>
    <w:rsid w:val="000B24F2"/>
    <w:rsid w:val="000C4F39"/>
    <w:rsid w:val="000E5698"/>
    <w:rsid w:val="000F0BA0"/>
    <w:rsid w:val="00111DED"/>
    <w:rsid w:val="001907D3"/>
    <w:rsid w:val="001A11C1"/>
    <w:rsid w:val="001F3E18"/>
    <w:rsid w:val="00203133"/>
    <w:rsid w:val="00271232"/>
    <w:rsid w:val="002775BE"/>
    <w:rsid w:val="00284C6B"/>
    <w:rsid w:val="002A01CE"/>
    <w:rsid w:val="002E1102"/>
    <w:rsid w:val="002F137C"/>
    <w:rsid w:val="00356874"/>
    <w:rsid w:val="00357E82"/>
    <w:rsid w:val="003723B5"/>
    <w:rsid w:val="00372DB2"/>
    <w:rsid w:val="00377A11"/>
    <w:rsid w:val="003B1C8B"/>
    <w:rsid w:val="0042212D"/>
    <w:rsid w:val="0043498F"/>
    <w:rsid w:val="004531E5"/>
    <w:rsid w:val="004720B4"/>
    <w:rsid w:val="00487614"/>
    <w:rsid w:val="004A2B7F"/>
    <w:rsid w:val="004B3907"/>
    <w:rsid w:val="004B7C75"/>
    <w:rsid w:val="004C10D7"/>
    <w:rsid w:val="004C618F"/>
    <w:rsid w:val="004D7110"/>
    <w:rsid w:val="00503F04"/>
    <w:rsid w:val="00505380"/>
    <w:rsid w:val="00510824"/>
    <w:rsid w:val="00532E68"/>
    <w:rsid w:val="005350FD"/>
    <w:rsid w:val="00572EBF"/>
    <w:rsid w:val="005C1A94"/>
    <w:rsid w:val="005C3FCF"/>
    <w:rsid w:val="005E1445"/>
    <w:rsid w:val="005F1117"/>
    <w:rsid w:val="006146E4"/>
    <w:rsid w:val="006301D1"/>
    <w:rsid w:val="0063385D"/>
    <w:rsid w:val="00643DCB"/>
    <w:rsid w:val="00644B50"/>
    <w:rsid w:val="006642AE"/>
    <w:rsid w:val="0067171E"/>
    <w:rsid w:val="00683256"/>
    <w:rsid w:val="006A3EAD"/>
    <w:rsid w:val="006A427B"/>
    <w:rsid w:val="006B0AE9"/>
    <w:rsid w:val="006D29D7"/>
    <w:rsid w:val="006E6007"/>
    <w:rsid w:val="006F04C0"/>
    <w:rsid w:val="00701CF3"/>
    <w:rsid w:val="0070644F"/>
    <w:rsid w:val="007114D1"/>
    <w:rsid w:val="0071291F"/>
    <w:rsid w:val="00721569"/>
    <w:rsid w:val="00741FF4"/>
    <w:rsid w:val="00780831"/>
    <w:rsid w:val="00783F9D"/>
    <w:rsid w:val="00791936"/>
    <w:rsid w:val="007C0FC0"/>
    <w:rsid w:val="007C1224"/>
    <w:rsid w:val="007D22C5"/>
    <w:rsid w:val="007F7C4A"/>
    <w:rsid w:val="00831FF7"/>
    <w:rsid w:val="00875BA1"/>
    <w:rsid w:val="008959A4"/>
    <w:rsid w:val="008C235C"/>
    <w:rsid w:val="008E69BA"/>
    <w:rsid w:val="009B4D6E"/>
    <w:rsid w:val="009E743F"/>
    <w:rsid w:val="00A0395E"/>
    <w:rsid w:val="00A040FA"/>
    <w:rsid w:val="00AA7CC9"/>
    <w:rsid w:val="00AB0F8F"/>
    <w:rsid w:val="00B02B77"/>
    <w:rsid w:val="00B12A90"/>
    <w:rsid w:val="00B648CD"/>
    <w:rsid w:val="00B80B6A"/>
    <w:rsid w:val="00BA08DD"/>
    <w:rsid w:val="00BA1305"/>
    <w:rsid w:val="00BA161F"/>
    <w:rsid w:val="00BD5DE8"/>
    <w:rsid w:val="00BE439C"/>
    <w:rsid w:val="00C00F31"/>
    <w:rsid w:val="00C21271"/>
    <w:rsid w:val="00C561ED"/>
    <w:rsid w:val="00CA02A2"/>
    <w:rsid w:val="00CA0D83"/>
    <w:rsid w:val="00CA2723"/>
    <w:rsid w:val="00CC60D0"/>
    <w:rsid w:val="00CD1AD2"/>
    <w:rsid w:val="00CE121A"/>
    <w:rsid w:val="00CE4E83"/>
    <w:rsid w:val="00D16E09"/>
    <w:rsid w:val="00D45071"/>
    <w:rsid w:val="00D62904"/>
    <w:rsid w:val="00D753C6"/>
    <w:rsid w:val="00D75908"/>
    <w:rsid w:val="00D83669"/>
    <w:rsid w:val="00D90DEF"/>
    <w:rsid w:val="00DA4F9E"/>
    <w:rsid w:val="00DB3137"/>
    <w:rsid w:val="00DF6EB5"/>
    <w:rsid w:val="00E005FA"/>
    <w:rsid w:val="00E64BAD"/>
    <w:rsid w:val="00E94FE8"/>
    <w:rsid w:val="00EA464B"/>
    <w:rsid w:val="00EB2A4B"/>
    <w:rsid w:val="00EE0DB2"/>
    <w:rsid w:val="00F1251A"/>
    <w:rsid w:val="00FC5B7F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FAB6D"/>
  <w15:chartTrackingRefBased/>
  <w15:docId w15:val="{0E12160A-77CF-48F9-8AAE-0CA809A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4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4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41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2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41E"/>
  </w:style>
  <w:style w:type="paragraph" w:styleId="NormaleWeb">
    <w:name w:val="Normal (Web)"/>
    <w:basedOn w:val="Normale"/>
    <w:uiPriority w:val="99"/>
    <w:unhideWhenUsed/>
    <w:rsid w:val="000A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241E"/>
    <w:rPr>
      <w:b/>
      <w:bCs/>
    </w:rPr>
  </w:style>
  <w:style w:type="paragraph" w:customStyle="1" w:styleId="Didefault">
    <w:name w:val="Di default"/>
    <w:rsid w:val="000A2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24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241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A241E"/>
    <w:rPr>
      <w:i/>
      <w:iCs/>
    </w:rPr>
  </w:style>
  <w:style w:type="paragraph" w:customStyle="1" w:styleId="Pa1">
    <w:name w:val="Pa1"/>
    <w:basedOn w:val="Normale"/>
    <w:next w:val="Normale"/>
    <w:uiPriority w:val="99"/>
    <w:rsid w:val="004D7110"/>
    <w:pPr>
      <w:autoSpaceDE w:val="0"/>
      <w:autoSpaceDN w:val="0"/>
      <w:adjustRightInd w:val="0"/>
      <w:spacing w:after="0" w:line="240" w:lineRule="atLeast"/>
    </w:pPr>
    <w:rPr>
      <w:rFonts w:ascii="Theinhardt Bold" w:hAnsi="Theinhardt Bold"/>
      <w:sz w:val="24"/>
      <w:szCs w:val="24"/>
    </w:rPr>
  </w:style>
  <w:style w:type="character" w:customStyle="1" w:styleId="A1">
    <w:name w:val="A1"/>
    <w:uiPriority w:val="99"/>
    <w:rsid w:val="004D7110"/>
    <w:rPr>
      <w:rFonts w:cs="Theinhardt 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D7110"/>
    <w:rPr>
      <w:rFonts w:cs="Theinhardt Bold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1C8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A11C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11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WLQDAaF95K7mr8b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naprolpress@unapro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relazioniesterne@coldiret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-colosseo.ufficiostampa@benicultural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4924-2EA2-4867-BF5D-4738128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Federica</dc:creator>
  <cp:keywords/>
  <dc:description/>
  <cp:lastModifiedBy>Francesca Pandolfi</cp:lastModifiedBy>
  <cp:revision>6</cp:revision>
  <dcterms:created xsi:type="dcterms:W3CDTF">2021-10-22T08:47:00Z</dcterms:created>
  <dcterms:modified xsi:type="dcterms:W3CDTF">2021-10-22T09:20:00Z</dcterms:modified>
</cp:coreProperties>
</file>