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D3EF1" w14:textId="77777777" w:rsidR="00003B52" w:rsidRDefault="00003B52" w:rsidP="003B32C9">
      <w:pPr>
        <w:pStyle w:val="Didefault"/>
        <w:widowControl w:val="0"/>
        <w:rPr>
          <w:rFonts w:ascii="Times New Roman" w:hAnsi="Times New Roman" w:cs="Times New Roman"/>
          <w:b/>
          <w:bCs/>
          <w:color w:val="000000" w:themeColor="text1"/>
          <w:spacing w:val="-6"/>
          <w:sz w:val="36"/>
          <w:szCs w:val="32"/>
          <w:u w:color="231F20"/>
        </w:rPr>
      </w:pPr>
    </w:p>
    <w:p w14:paraId="5E87C5EC" w14:textId="7B1CC1BE" w:rsidR="00003B52" w:rsidRPr="00A914F5" w:rsidRDefault="00C85937" w:rsidP="003B32C9">
      <w:pPr>
        <w:pStyle w:val="Didefault"/>
        <w:widowControl w:val="0"/>
        <w:jc w:val="center"/>
        <w:rPr>
          <w:rFonts w:ascii="Georgia" w:hAnsi="Georgia" w:cs="Times New Roman"/>
          <w:b/>
          <w:bCs/>
          <w:color w:val="000000" w:themeColor="text1"/>
          <w:spacing w:val="-6"/>
          <w:sz w:val="36"/>
          <w:szCs w:val="32"/>
          <w:u w:color="231F20"/>
        </w:rPr>
      </w:pPr>
      <w:r w:rsidRPr="00A914F5">
        <w:rPr>
          <w:rFonts w:ascii="Georgia" w:hAnsi="Georgia" w:cs="Times New Roman"/>
          <w:b/>
          <w:bCs/>
          <w:color w:val="000000" w:themeColor="text1"/>
          <w:spacing w:val="-6"/>
          <w:sz w:val="36"/>
          <w:szCs w:val="32"/>
          <w:u w:color="231F20"/>
        </w:rPr>
        <w:t>Un vitigno antico sul Palatino</w:t>
      </w:r>
    </w:p>
    <w:p w14:paraId="33E3F8D3" w14:textId="1C3CE820" w:rsidR="00FE2137" w:rsidRPr="00A914F5" w:rsidRDefault="00C85937" w:rsidP="003B32C9">
      <w:pPr>
        <w:pStyle w:val="Didefault"/>
        <w:widowControl w:val="0"/>
        <w:jc w:val="center"/>
        <w:rPr>
          <w:rFonts w:ascii="Georgia" w:hAnsi="Georgia" w:cs="Times New Roman"/>
          <w:b/>
          <w:bCs/>
          <w:color w:val="000000" w:themeColor="text1"/>
          <w:spacing w:val="-6"/>
          <w:sz w:val="20"/>
          <w:szCs w:val="20"/>
          <w:u w:color="231F20"/>
        </w:rPr>
      </w:pPr>
      <w:r w:rsidRPr="00A914F5">
        <w:rPr>
          <w:rFonts w:ascii="Georgia" w:hAnsi="Georgia" w:cs="Times New Roman"/>
          <w:b/>
          <w:bCs/>
          <w:color w:val="000000" w:themeColor="text1"/>
          <w:spacing w:val="-6"/>
          <w:sz w:val="32"/>
          <w:szCs w:val="32"/>
          <w:u w:color="231F20"/>
        </w:rPr>
        <w:t>Il Parco archeologico del Colosseo av</w:t>
      </w:r>
      <w:r w:rsidR="00705F3C" w:rsidRPr="00A914F5">
        <w:rPr>
          <w:rFonts w:ascii="Georgia" w:hAnsi="Georgia" w:cs="Times New Roman"/>
          <w:b/>
          <w:bCs/>
          <w:color w:val="000000" w:themeColor="text1"/>
          <w:spacing w:val="-6"/>
          <w:sz w:val="32"/>
          <w:szCs w:val="32"/>
          <w:u w:color="231F20"/>
        </w:rPr>
        <w:t xml:space="preserve">via il progetto </w:t>
      </w:r>
      <w:r w:rsidR="00471AAB" w:rsidRPr="00A914F5">
        <w:rPr>
          <w:rFonts w:ascii="Georgia" w:hAnsi="Georgia" w:cs="Times New Roman"/>
          <w:b/>
          <w:bCs/>
          <w:color w:val="000000" w:themeColor="text1"/>
          <w:spacing w:val="-6"/>
          <w:sz w:val="32"/>
          <w:szCs w:val="32"/>
          <w:u w:color="231F20"/>
        </w:rPr>
        <w:br/>
      </w:r>
      <w:r w:rsidR="00705F3C" w:rsidRPr="00A914F5">
        <w:rPr>
          <w:rFonts w:ascii="Georgia" w:hAnsi="Georgia" w:cs="Times New Roman"/>
          <w:b/>
          <w:bCs/>
          <w:color w:val="000000" w:themeColor="text1"/>
          <w:spacing w:val="-6"/>
          <w:sz w:val="32"/>
          <w:szCs w:val="32"/>
          <w:u w:color="231F20"/>
        </w:rPr>
        <w:t xml:space="preserve">di coltivazione </w:t>
      </w:r>
      <w:r w:rsidRPr="00A914F5">
        <w:rPr>
          <w:rFonts w:ascii="Georgia" w:hAnsi="Georgia" w:cs="Times New Roman"/>
          <w:b/>
          <w:bCs/>
          <w:color w:val="000000" w:themeColor="text1"/>
          <w:spacing w:val="-6"/>
          <w:sz w:val="32"/>
          <w:szCs w:val="32"/>
          <w:u w:color="231F20"/>
        </w:rPr>
        <w:t>dell’</w:t>
      </w:r>
      <w:r w:rsidRPr="00A914F5">
        <w:rPr>
          <w:rFonts w:ascii="Georgia" w:hAnsi="Georgia" w:cs="Times New Roman"/>
          <w:b/>
          <w:bCs/>
          <w:iCs/>
          <w:color w:val="000000" w:themeColor="text1"/>
          <w:spacing w:val="-6"/>
          <w:sz w:val="32"/>
          <w:szCs w:val="32"/>
          <w:u w:color="231F20"/>
        </w:rPr>
        <w:t>uva</w:t>
      </w:r>
      <w:r w:rsidR="00471AAB" w:rsidRPr="00A914F5">
        <w:rPr>
          <w:rFonts w:ascii="Georgia" w:hAnsi="Georgia" w:cs="Times New Roman"/>
          <w:b/>
          <w:bCs/>
          <w:i/>
          <w:color w:val="000000" w:themeColor="text1"/>
          <w:spacing w:val="-6"/>
          <w:sz w:val="32"/>
          <w:szCs w:val="32"/>
          <w:u w:color="231F20"/>
        </w:rPr>
        <w:t xml:space="preserve"> “</w:t>
      </w:r>
      <w:proofErr w:type="spellStart"/>
      <w:r w:rsidRPr="00A914F5">
        <w:rPr>
          <w:rFonts w:ascii="Georgia" w:hAnsi="Georgia" w:cs="Times New Roman"/>
          <w:b/>
          <w:bCs/>
          <w:i/>
          <w:color w:val="000000" w:themeColor="text1"/>
          <w:spacing w:val="-6"/>
          <w:sz w:val="32"/>
          <w:szCs w:val="32"/>
          <w:u w:color="231F20"/>
        </w:rPr>
        <w:t>pantastica</w:t>
      </w:r>
      <w:proofErr w:type="spellEnd"/>
      <w:r w:rsidRPr="00A914F5">
        <w:rPr>
          <w:rFonts w:ascii="Georgia" w:hAnsi="Georgia" w:cs="Times New Roman"/>
          <w:b/>
          <w:bCs/>
          <w:i/>
          <w:color w:val="000000" w:themeColor="text1"/>
          <w:spacing w:val="-6"/>
          <w:sz w:val="32"/>
          <w:szCs w:val="32"/>
          <w:u w:color="231F20"/>
        </w:rPr>
        <w:t>”</w:t>
      </w:r>
    </w:p>
    <w:p w14:paraId="6B727423" w14:textId="77777777" w:rsidR="003B32C9" w:rsidRPr="003B32C9" w:rsidRDefault="003B32C9" w:rsidP="003B32C9">
      <w:pPr>
        <w:pStyle w:val="Didefault"/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0"/>
          <w:szCs w:val="20"/>
          <w:u w:color="231F20"/>
        </w:rPr>
      </w:pPr>
    </w:p>
    <w:p w14:paraId="72ECF000" w14:textId="087B8856" w:rsidR="004D7110" w:rsidRDefault="00DA029E" w:rsidP="003B32C9">
      <w:pPr>
        <w:pStyle w:val="Didefault"/>
        <w:widowControl w:val="0"/>
        <w:jc w:val="center"/>
        <w:rPr>
          <w:rFonts w:ascii="Times New Roman" w:eastAsia="Georgia" w:hAnsi="Times New Roman" w:cs="Times New Roman"/>
          <w:bCs/>
          <w:iCs/>
          <w:smallCaps/>
          <w:color w:val="000000" w:themeColor="text1"/>
          <w:spacing w:val="-10"/>
          <w:sz w:val="24"/>
          <w:szCs w:val="24"/>
        </w:rPr>
      </w:pPr>
      <w:r>
        <w:rPr>
          <w:rFonts w:ascii="Times New Roman" w:eastAsia="Georgia" w:hAnsi="Times New Roman" w:cs="Times New Roman"/>
          <w:bCs/>
          <w:iCs/>
          <w:smallCaps/>
          <w:noProof/>
          <w:color w:val="000000" w:themeColor="text1"/>
          <w:spacing w:val="-10"/>
          <w:sz w:val="24"/>
          <w:szCs w:val="24"/>
        </w:rPr>
        <w:drawing>
          <wp:inline distT="0" distB="0" distL="0" distR="0" wp14:anchorId="062A0E28" wp14:editId="4C4BF67E">
            <wp:extent cx="4743450" cy="368343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Matteo De ROSSI 166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79"/>
                    <a:stretch/>
                  </pic:blipFill>
                  <pic:spPr bwMode="auto">
                    <a:xfrm>
                      <a:off x="0" y="0"/>
                      <a:ext cx="4791696" cy="3720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0CE41" w14:textId="01EDCC68" w:rsidR="007F5F9F" w:rsidRDefault="007F5F9F" w:rsidP="003B32C9">
      <w:pPr>
        <w:pStyle w:val="Didefault"/>
        <w:widowControl w:val="0"/>
        <w:jc w:val="center"/>
        <w:rPr>
          <w:sz w:val="16"/>
          <w:szCs w:val="16"/>
        </w:rPr>
      </w:pPr>
      <w:r w:rsidRPr="003B32C9">
        <w:rPr>
          <w:b/>
          <w:bCs/>
          <w:sz w:val="16"/>
          <w:szCs w:val="16"/>
        </w:rPr>
        <w:t>Matteo Gregorio De Rossi,</w:t>
      </w:r>
      <w:r w:rsidRPr="003B32C9">
        <w:rPr>
          <w:sz w:val="16"/>
          <w:szCs w:val="16"/>
        </w:rPr>
        <w:t xml:space="preserve"> </w:t>
      </w:r>
      <w:r w:rsidRPr="003B32C9">
        <w:rPr>
          <w:b/>
          <w:bCs/>
          <w:sz w:val="16"/>
          <w:szCs w:val="16"/>
        </w:rPr>
        <w:t xml:space="preserve">1668 </w:t>
      </w:r>
      <w:r w:rsidRPr="003B32C9">
        <w:rPr>
          <w:i/>
          <w:iCs/>
          <w:sz w:val="16"/>
          <w:szCs w:val="16"/>
        </w:rPr>
        <w:t>Nuova pianta di Roma presente</w:t>
      </w:r>
      <w:r w:rsidRPr="003B32C9">
        <w:rPr>
          <w:sz w:val="16"/>
          <w:szCs w:val="16"/>
        </w:rPr>
        <w:t>. (1668), Dettaglio</w:t>
      </w:r>
    </w:p>
    <w:p w14:paraId="6F0259C1" w14:textId="77777777" w:rsidR="003B32C9" w:rsidRPr="003B32C9" w:rsidRDefault="003B32C9" w:rsidP="003B32C9">
      <w:pPr>
        <w:pStyle w:val="Didefault"/>
        <w:widowControl w:val="0"/>
        <w:jc w:val="center"/>
        <w:rPr>
          <w:rFonts w:ascii="Times New Roman" w:eastAsia="Georgia" w:hAnsi="Times New Roman" w:cs="Times New Roman"/>
          <w:bCs/>
          <w:iCs/>
          <w:smallCaps/>
          <w:color w:val="000000" w:themeColor="text1"/>
          <w:spacing w:val="-10"/>
          <w:sz w:val="16"/>
          <w:szCs w:val="16"/>
        </w:rPr>
      </w:pPr>
    </w:p>
    <w:p w14:paraId="18B5F3A4" w14:textId="19419AE0" w:rsidR="00003B52" w:rsidRPr="008E1AC3" w:rsidRDefault="007D1715" w:rsidP="00626C23">
      <w:pPr>
        <w:spacing w:after="0" w:line="276" w:lineRule="auto"/>
        <w:jc w:val="both"/>
        <w:rPr>
          <w:rFonts w:ascii="Georgia" w:hAnsi="Georgia" w:cs="Times New Roman"/>
          <w:sz w:val="28"/>
          <w:szCs w:val="28"/>
        </w:rPr>
      </w:pPr>
      <w:r w:rsidRPr="008E1AC3">
        <w:rPr>
          <w:rFonts w:ascii="Georgia" w:hAnsi="Georgia" w:cs="Times New Roman"/>
          <w:b/>
          <w:sz w:val="28"/>
          <w:szCs w:val="28"/>
        </w:rPr>
        <w:t>Mercoledì 25 maggio</w:t>
      </w:r>
      <w:r w:rsidR="00C85937" w:rsidRPr="008E1AC3">
        <w:rPr>
          <w:rFonts w:ascii="Georgia" w:hAnsi="Georgia" w:cs="Times New Roman"/>
          <w:sz w:val="28"/>
          <w:szCs w:val="28"/>
        </w:rPr>
        <w:t xml:space="preserve">, a partire dalle ore </w:t>
      </w:r>
      <w:r w:rsidRPr="008E1AC3">
        <w:rPr>
          <w:rFonts w:ascii="Georgia" w:hAnsi="Georgia" w:cs="Times New Roman"/>
          <w:b/>
          <w:sz w:val="28"/>
          <w:szCs w:val="28"/>
        </w:rPr>
        <w:t>11</w:t>
      </w:r>
      <w:r w:rsidR="00C85937" w:rsidRPr="008E1AC3">
        <w:rPr>
          <w:rFonts w:ascii="Georgia" w:hAnsi="Georgia" w:cs="Times New Roman"/>
          <w:b/>
          <w:sz w:val="28"/>
          <w:szCs w:val="28"/>
        </w:rPr>
        <w:t>.00</w:t>
      </w:r>
      <w:r w:rsidR="00C85937" w:rsidRPr="008E1AC3">
        <w:rPr>
          <w:rFonts w:ascii="Georgia" w:hAnsi="Georgia" w:cs="Times New Roman"/>
          <w:sz w:val="28"/>
          <w:szCs w:val="28"/>
        </w:rPr>
        <w:t xml:space="preserve">, il </w:t>
      </w:r>
      <w:r w:rsidR="00C85937" w:rsidRPr="008E1AC3">
        <w:rPr>
          <w:rFonts w:ascii="Georgia" w:hAnsi="Georgia" w:cs="Times New Roman"/>
          <w:b/>
          <w:sz w:val="28"/>
          <w:szCs w:val="28"/>
        </w:rPr>
        <w:t>Parco archeologico del Colosseo</w:t>
      </w:r>
      <w:r w:rsidR="00C85937" w:rsidRPr="008E1AC3">
        <w:rPr>
          <w:rFonts w:ascii="Georgia" w:hAnsi="Georgia" w:cs="Times New Roman"/>
          <w:sz w:val="28"/>
          <w:szCs w:val="28"/>
        </w:rPr>
        <w:t xml:space="preserve"> presenta l’impianto di un piccolo vigneto nell’area della </w:t>
      </w:r>
      <w:r w:rsidR="00C85937" w:rsidRPr="008E1AC3">
        <w:rPr>
          <w:rFonts w:ascii="Georgia" w:hAnsi="Georgia" w:cs="Times New Roman"/>
          <w:b/>
          <w:sz w:val="28"/>
          <w:szCs w:val="28"/>
        </w:rPr>
        <w:t>Vigna Barberini</w:t>
      </w:r>
      <w:r w:rsidR="00C85937" w:rsidRPr="008E1AC3">
        <w:rPr>
          <w:rFonts w:ascii="Georgia" w:hAnsi="Georgia" w:cs="Times New Roman"/>
          <w:sz w:val="28"/>
          <w:szCs w:val="28"/>
        </w:rPr>
        <w:t>, sul colle Palatino, così denominata dall’omonima famiglia romana che nel XVII secolo ne deteneva la proprietà.</w:t>
      </w:r>
    </w:p>
    <w:p w14:paraId="1750958D" w14:textId="378938A5" w:rsidR="00003B52" w:rsidRPr="008E1AC3" w:rsidRDefault="00C85937" w:rsidP="00626C23">
      <w:pPr>
        <w:spacing w:after="0" w:line="276" w:lineRule="auto"/>
        <w:jc w:val="both"/>
        <w:rPr>
          <w:rFonts w:ascii="Georgia" w:hAnsi="Georgia" w:cs="Times New Roman"/>
          <w:bCs/>
          <w:sz w:val="28"/>
          <w:szCs w:val="28"/>
        </w:rPr>
      </w:pPr>
      <w:r w:rsidRPr="008E1AC3">
        <w:rPr>
          <w:rFonts w:ascii="Georgia" w:hAnsi="Georgia" w:cs="Times New Roman"/>
          <w:bCs/>
          <w:sz w:val="28"/>
          <w:szCs w:val="28"/>
        </w:rPr>
        <w:t xml:space="preserve">L’iniziativa, che rientra nel più ampio programma </w:t>
      </w:r>
      <w:r w:rsidRPr="008E1AC3">
        <w:rPr>
          <w:rFonts w:ascii="Georgia" w:hAnsi="Georgia" w:cs="Times New Roman"/>
          <w:b/>
          <w:bCs/>
          <w:sz w:val="28"/>
          <w:szCs w:val="28"/>
        </w:rPr>
        <w:t>“</w:t>
      </w:r>
      <w:proofErr w:type="spellStart"/>
      <w:r w:rsidRPr="008E1AC3">
        <w:fldChar w:fldCharType="begin"/>
      </w:r>
      <w:r w:rsidRPr="008E1AC3">
        <w:rPr>
          <w:rFonts w:ascii="Georgia" w:hAnsi="Georgia" w:cs="Times New Roman"/>
          <w:sz w:val="28"/>
          <w:szCs w:val="28"/>
        </w:rPr>
        <w:instrText xml:space="preserve"> HYPERLINK "https://parcocolosseo.it/parco-green/" </w:instrText>
      </w:r>
      <w:r w:rsidRPr="008E1AC3">
        <w:fldChar w:fldCharType="separate"/>
      </w:r>
      <w:r w:rsidRPr="008E1AC3">
        <w:rPr>
          <w:rStyle w:val="Collegamentoipertestuale"/>
          <w:rFonts w:ascii="Georgia" w:hAnsi="Georgia" w:cs="Times New Roman"/>
          <w:b/>
          <w:sz w:val="28"/>
          <w:szCs w:val="28"/>
        </w:rPr>
        <w:t>PArCo</w:t>
      </w:r>
      <w:proofErr w:type="spellEnd"/>
      <w:r w:rsidRPr="008E1AC3">
        <w:rPr>
          <w:rStyle w:val="Collegamentoipertestuale"/>
          <w:rFonts w:ascii="Georgia" w:hAnsi="Georgia" w:cs="Times New Roman"/>
          <w:b/>
          <w:sz w:val="28"/>
          <w:szCs w:val="28"/>
        </w:rPr>
        <w:t xml:space="preserve"> Green</w:t>
      </w:r>
      <w:r w:rsidRPr="008E1AC3">
        <w:rPr>
          <w:rStyle w:val="Collegamentoipertestuale"/>
          <w:rFonts w:ascii="Georgia" w:hAnsi="Georgia" w:cs="Times New Roman"/>
          <w:b/>
          <w:sz w:val="28"/>
          <w:szCs w:val="28"/>
        </w:rPr>
        <w:fldChar w:fldCharType="end"/>
      </w:r>
      <w:r w:rsidRPr="008E1AC3">
        <w:rPr>
          <w:rFonts w:ascii="Georgia" w:hAnsi="Georgia" w:cs="Times New Roman"/>
          <w:b/>
          <w:bCs/>
          <w:sz w:val="28"/>
          <w:szCs w:val="28"/>
        </w:rPr>
        <w:t>”</w:t>
      </w:r>
      <w:r w:rsidRPr="008E1AC3">
        <w:rPr>
          <w:rFonts w:ascii="Georgia" w:hAnsi="Georgia" w:cs="Times New Roman"/>
          <w:bCs/>
          <w:sz w:val="28"/>
          <w:szCs w:val="28"/>
        </w:rPr>
        <w:t xml:space="preserve"> che prevede differenti iniziative per</w:t>
      </w:r>
      <w:r w:rsidRPr="008E1AC3">
        <w:rPr>
          <w:rFonts w:ascii="Georgia" w:hAnsi="Georgia" w:cs="Times New Roman"/>
          <w:color w:val="0A0A0A"/>
          <w:sz w:val="28"/>
          <w:szCs w:val="28"/>
          <w:shd w:val="clear" w:color="auto" w:fill="FEFEFE"/>
        </w:rPr>
        <w:t xml:space="preserve"> </w:t>
      </w:r>
      <w:r w:rsidRPr="008E1AC3">
        <w:rPr>
          <w:rFonts w:ascii="Georgia" w:hAnsi="Georgia" w:cs="Times New Roman"/>
          <w:bCs/>
          <w:sz w:val="28"/>
          <w:szCs w:val="28"/>
        </w:rPr>
        <w:t>la valorizzazione dell’eccezionale ambiente monumentale e paesaggistico</w:t>
      </w:r>
      <w:r w:rsidR="00E528B0">
        <w:rPr>
          <w:rFonts w:ascii="Georgia" w:hAnsi="Georgia" w:cs="Times New Roman"/>
          <w:bCs/>
          <w:sz w:val="28"/>
          <w:szCs w:val="28"/>
        </w:rPr>
        <w:t xml:space="preserve"> del PArCo</w:t>
      </w:r>
      <w:bookmarkStart w:id="0" w:name="_GoBack"/>
      <w:bookmarkEnd w:id="0"/>
      <w:r w:rsidRPr="008E1AC3">
        <w:rPr>
          <w:rFonts w:ascii="Georgia" w:hAnsi="Georgia" w:cs="Times New Roman"/>
          <w:bCs/>
          <w:sz w:val="28"/>
          <w:szCs w:val="28"/>
        </w:rPr>
        <w:t xml:space="preserve">, nasce per presentare il progetto della messa a dimora di </w:t>
      </w:r>
      <w:r w:rsidRPr="008E1AC3">
        <w:rPr>
          <w:rFonts w:ascii="Georgia" w:hAnsi="Georgia" w:cs="Times New Roman"/>
          <w:b/>
          <w:bCs/>
          <w:sz w:val="28"/>
          <w:szCs w:val="28"/>
        </w:rPr>
        <w:t>barbatelle della varietà Bellone</w:t>
      </w:r>
      <w:r w:rsidRPr="008E1AC3">
        <w:rPr>
          <w:rFonts w:ascii="Georgia" w:hAnsi="Georgia" w:cs="Times New Roman"/>
          <w:bCs/>
          <w:sz w:val="28"/>
          <w:szCs w:val="28"/>
        </w:rPr>
        <w:t>, un antichissimo vitigno autoctono che lo storico Plinio il Vecchio chiamava "</w:t>
      </w:r>
      <w:r w:rsidRPr="008E1AC3">
        <w:rPr>
          <w:rFonts w:ascii="Georgia" w:hAnsi="Georgia" w:cs="Times New Roman"/>
          <w:bCs/>
          <w:i/>
          <w:sz w:val="28"/>
          <w:szCs w:val="28"/>
        </w:rPr>
        <w:t xml:space="preserve">uva </w:t>
      </w:r>
      <w:proofErr w:type="spellStart"/>
      <w:r w:rsidRPr="008E1AC3">
        <w:rPr>
          <w:rFonts w:ascii="Georgia" w:hAnsi="Georgia" w:cs="Times New Roman"/>
          <w:bCs/>
          <w:i/>
          <w:sz w:val="28"/>
          <w:szCs w:val="28"/>
        </w:rPr>
        <w:t>pantastica</w:t>
      </w:r>
      <w:proofErr w:type="spellEnd"/>
      <w:r w:rsidRPr="008E1AC3">
        <w:rPr>
          <w:rFonts w:ascii="Georgia" w:hAnsi="Georgia" w:cs="Times New Roman"/>
          <w:bCs/>
          <w:sz w:val="28"/>
          <w:szCs w:val="28"/>
        </w:rPr>
        <w:t xml:space="preserve">", coltivato ancora oggi </w:t>
      </w:r>
      <w:r w:rsidR="00626C23" w:rsidRPr="008E1AC3">
        <w:rPr>
          <w:rFonts w:ascii="Georgia" w:hAnsi="Georgia" w:cs="Times New Roman"/>
          <w:bCs/>
          <w:sz w:val="28"/>
          <w:szCs w:val="28"/>
        </w:rPr>
        <w:t>nei territori intorno a</w:t>
      </w:r>
      <w:r w:rsidRPr="008E1AC3">
        <w:rPr>
          <w:rFonts w:ascii="Georgia" w:hAnsi="Georgia" w:cs="Times New Roman"/>
          <w:bCs/>
          <w:sz w:val="28"/>
          <w:szCs w:val="28"/>
        </w:rPr>
        <w:t xml:space="preserve"> Roma.</w:t>
      </w:r>
    </w:p>
    <w:p w14:paraId="0DB36762" w14:textId="3BD1A3A8" w:rsidR="00DA029E" w:rsidRPr="008E1AC3" w:rsidRDefault="00C85937" w:rsidP="00626C23">
      <w:pPr>
        <w:spacing w:after="0" w:line="276" w:lineRule="auto"/>
        <w:jc w:val="both"/>
        <w:rPr>
          <w:rFonts w:ascii="Georgia" w:hAnsi="Georgia" w:cs="Times New Roman"/>
          <w:sz w:val="28"/>
          <w:szCs w:val="28"/>
        </w:rPr>
      </w:pPr>
      <w:r w:rsidRPr="008E1AC3">
        <w:rPr>
          <w:rFonts w:ascii="Georgia" w:hAnsi="Georgia" w:cs="Times New Roman"/>
          <w:sz w:val="28"/>
          <w:szCs w:val="28"/>
        </w:rPr>
        <w:t>Organizzato in collaborazione con lo sponsor del progetto, l’</w:t>
      </w:r>
      <w:r w:rsidRPr="008E1AC3">
        <w:rPr>
          <w:rFonts w:ascii="Georgia" w:hAnsi="Georgia" w:cs="Times New Roman"/>
          <w:b/>
          <w:sz w:val="28"/>
          <w:szCs w:val="28"/>
        </w:rPr>
        <w:t>Azienda vitivinicola Cincinnato</w:t>
      </w:r>
      <w:r w:rsidRPr="008E1AC3">
        <w:rPr>
          <w:rFonts w:ascii="Georgia" w:hAnsi="Georgia" w:cs="Times New Roman"/>
          <w:sz w:val="28"/>
          <w:szCs w:val="28"/>
        </w:rPr>
        <w:t xml:space="preserve">, l’evento prevede una </w:t>
      </w:r>
      <w:r w:rsidRPr="008E1AC3">
        <w:rPr>
          <w:rFonts w:ascii="Georgia" w:hAnsi="Georgia" w:cs="Times New Roman"/>
          <w:b/>
          <w:sz w:val="28"/>
          <w:szCs w:val="28"/>
        </w:rPr>
        <w:t>degustazione guidata del vino Bellone</w:t>
      </w:r>
      <w:r w:rsidRPr="008E1AC3">
        <w:rPr>
          <w:rFonts w:ascii="Georgia" w:hAnsi="Georgia" w:cs="Times New Roman"/>
          <w:sz w:val="28"/>
          <w:szCs w:val="28"/>
        </w:rPr>
        <w:t>, che Cincinnato produce ancora oggi nel territorio di Cori sui monti Lepini, e il racconto di tutti gli stadi di lavorazione nell'ambito della produzione da agricoltura biologica.</w:t>
      </w:r>
    </w:p>
    <w:p w14:paraId="74803015" w14:textId="77777777" w:rsidR="00A914F5" w:rsidRPr="00626C23" w:rsidRDefault="00A914F5" w:rsidP="00626C23">
      <w:pPr>
        <w:spacing w:after="0" w:line="276" w:lineRule="auto"/>
        <w:jc w:val="both"/>
        <w:rPr>
          <w:rFonts w:ascii="Georgia" w:hAnsi="Georgia" w:cs="Times New Roman"/>
          <w:sz w:val="23"/>
          <w:szCs w:val="23"/>
        </w:rPr>
      </w:pPr>
    </w:p>
    <w:p w14:paraId="34AA71BC" w14:textId="77777777" w:rsidR="008E1AC3" w:rsidRDefault="008E1AC3" w:rsidP="00626C23">
      <w:pPr>
        <w:pStyle w:val="Didefault"/>
        <w:widowControl w:val="0"/>
        <w:spacing w:line="276" w:lineRule="auto"/>
        <w:jc w:val="both"/>
        <w:rPr>
          <w:rFonts w:ascii="Georgia" w:eastAsiaTheme="minorHAnsi" w:hAnsi="Georgia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0C8A897F" w14:textId="77777777" w:rsidR="008E1AC3" w:rsidRDefault="008E1AC3" w:rsidP="00626C23">
      <w:pPr>
        <w:pStyle w:val="Didefault"/>
        <w:widowControl w:val="0"/>
        <w:spacing w:line="276" w:lineRule="auto"/>
        <w:jc w:val="both"/>
        <w:rPr>
          <w:rFonts w:ascii="Georgia" w:eastAsiaTheme="minorHAnsi" w:hAnsi="Georgia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096311D7" w14:textId="54A43915" w:rsidR="00C85937" w:rsidRPr="00180B75" w:rsidRDefault="00180B75" w:rsidP="00180B75">
      <w:pPr>
        <w:pStyle w:val="NormaleWeb"/>
        <w:spacing w:line="276" w:lineRule="auto"/>
        <w:rPr>
          <w:rFonts w:ascii="Georgia" w:eastAsiaTheme="minorHAnsi" w:hAnsi="Georgia"/>
          <w:sz w:val="28"/>
          <w:szCs w:val="28"/>
          <w:u w:color="000000"/>
          <w:lang w:eastAsia="en-US"/>
        </w:rPr>
      </w:pPr>
      <w:r w:rsidRPr="00180B75">
        <w:rPr>
          <w:rFonts w:ascii="Georgia" w:eastAsiaTheme="minorHAnsi" w:hAnsi="Georgia"/>
          <w:sz w:val="28"/>
          <w:szCs w:val="28"/>
          <w:u w:color="000000"/>
          <w:lang w:eastAsia="en-US"/>
        </w:rPr>
        <w:t>La stampa interessata a partecipare dovrà accreditarsi all’indirizzo</w:t>
      </w:r>
      <w:r>
        <w:rPr>
          <w:rFonts w:ascii="Georgia" w:eastAsiaTheme="minorHAnsi" w:hAnsi="Georgia"/>
          <w:sz w:val="28"/>
          <w:szCs w:val="28"/>
          <w:u w:color="000000"/>
          <w:lang w:eastAsia="en-US"/>
        </w:rPr>
        <w:br/>
      </w:r>
      <w:hyperlink r:id="rId9" w:history="1">
        <w:proofErr w:type="gramStart"/>
        <w:r w:rsidR="00626C23" w:rsidRPr="008E1AC3">
          <w:rPr>
            <w:rStyle w:val="Collegamentoipertestuale"/>
            <w:rFonts w:ascii="Georgia" w:hAnsi="Georgia"/>
            <w:sz w:val="28"/>
            <w:szCs w:val="28"/>
          </w:rPr>
          <w:t>pa-colosseo.ufficiostampa@beniculturali.it</w:t>
        </w:r>
      </w:hyperlink>
      <w:r w:rsidR="0013120E" w:rsidRPr="008E1AC3">
        <w:rPr>
          <w:rFonts w:ascii="Georgia" w:eastAsia="Georgia" w:hAnsi="Georgia"/>
          <w:color w:val="000000" w:themeColor="text1"/>
          <w:sz w:val="28"/>
          <w:szCs w:val="28"/>
        </w:rPr>
        <w:t xml:space="preserve"> </w:t>
      </w:r>
      <w:r w:rsidR="0013120E" w:rsidRPr="008E1AC3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180B75">
        <w:rPr>
          <w:rFonts w:ascii="Georgia" w:eastAsiaTheme="minorHAnsi" w:hAnsi="Georgia"/>
          <w:sz w:val="28"/>
          <w:szCs w:val="28"/>
          <w:lang w:eastAsia="en-US"/>
        </w:rPr>
        <w:t>entro</w:t>
      </w:r>
      <w:proofErr w:type="gramEnd"/>
      <w:r w:rsidRPr="00180B75">
        <w:rPr>
          <w:rFonts w:ascii="Georgia" w:eastAsiaTheme="minorHAnsi" w:hAnsi="Georgia"/>
          <w:sz w:val="28"/>
          <w:szCs w:val="28"/>
          <w:lang w:eastAsia="en-US"/>
        </w:rPr>
        <w:t xml:space="preserve"> le ore 18.00 di martedì 24 maggio 2022</w:t>
      </w:r>
    </w:p>
    <w:p w14:paraId="07CF81C1" w14:textId="77777777" w:rsidR="00E528B0" w:rsidRDefault="00E528B0" w:rsidP="00C85937">
      <w:pPr>
        <w:shd w:val="clear" w:color="auto" w:fill="FFFFFF"/>
        <w:spacing w:after="0" w:line="10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L</w:t>
      </w:r>
      <w:r w:rsidRPr="008E1AC3">
        <w:rPr>
          <w:rFonts w:ascii="Georgia" w:hAnsi="Georgia" w:cs="Times New Roman"/>
          <w:sz w:val="28"/>
          <w:szCs w:val="28"/>
        </w:rPr>
        <w:t>’ingresso al Parco archeologico del Colosseo avverrà da via di San Gregorio n. 30 (</w:t>
      </w:r>
      <w:hyperlink r:id="rId10" w:history="1">
        <w:r w:rsidRPr="008E1AC3">
          <w:rPr>
            <w:rStyle w:val="Collegamentoipertestuale"/>
            <w:rFonts w:ascii="Georgia" w:hAnsi="Georgia" w:cs="Times New Roman"/>
            <w:sz w:val="28"/>
            <w:szCs w:val="28"/>
          </w:rPr>
          <w:t>portale del Vignola</w:t>
        </w:r>
      </w:hyperlink>
      <w:r w:rsidRPr="008E1AC3">
        <w:rPr>
          <w:rFonts w:ascii="Georgia" w:hAnsi="Georgia" w:cs="Times New Roman"/>
          <w:sz w:val="28"/>
          <w:szCs w:val="28"/>
        </w:rPr>
        <w:t>).</w:t>
      </w:r>
    </w:p>
    <w:p w14:paraId="07343CA3" w14:textId="77777777" w:rsidR="00E528B0" w:rsidRDefault="00E528B0" w:rsidP="00C85937">
      <w:pPr>
        <w:shd w:val="clear" w:color="auto" w:fill="FFFFFF"/>
        <w:spacing w:after="0" w:line="100" w:lineRule="atLeast"/>
        <w:rPr>
          <w:rFonts w:ascii="Georgia" w:hAnsi="Georgia" w:cs="Times New Roman"/>
          <w:sz w:val="28"/>
          <w:szCs w:val="28"/>
        </w:rPr>
      </w:pPr>
    </w:p>
    <w:p w14:paraId="76069BBB" w14:textId="77777777" w:rsidR="00E528B0" w:rsidRPr="008E1AC3" w:rsidRDefault="00E528B0" w:rsidP="00E528B0">
      <w:pPr>
        <w:pStyle w:val="Didefault"/>
        <w:widowControl w:val="0"/>
        <w:spacing w:line="276" w:lineRule="auto"/>
        <w:jc w:val="both"/>
        <w:rPr>
          <w:rStyle w:val="Collegamentoipertestuale"/>
          <w:rFonts w:ascii="Georgia" w:eastAsiaTheme="minorHAnsi" w:hAnsi="Georgia" w:cs="Times New Roman"/>
          <w:sz w:val="28"/>
          <w:szCs w:val="28"/>
          <w:bdr w:val="none" w:sz="0" w:space="0" w:color="auto"/>
          <w:lang w:eastAsia="en-US"/>
        </w:rPr>
      </w:pPr>
      <w:r w:rsidRPr="008E1AC3">
        <w:rPr>
          <w:rFonts w:ascii="Georgia" w:eastAsiaTheme="minorHAnsi" w:hAnsi="Georgia" w:cs="Times New Roman"/>
          <w:color w:val="auto"/>
          <w:sz w:val="28"/>
          <w:szCs w:val="28"/>
          <w:bdr w:val="none" w:sz="0" w:space="0" w:color="auto"/>
          <w:lang w:eastAsia="en-US"/>
        </w:rPr>
        <w:t>Posizione ingresso:</w:t>
      </w:r>
      <w:r w:rsidRPr="008E1AC3">
        <w:rPr>
          <w:rFonts w:ascii="Georgia" w:eastAsia="Times New Roman" w:hAnsi="Georgia" w:cs="Times New Roman"/>
          <w:iCs/>
          <w:color w:val="000000" w:themeColor="text1"/>
          <w:sz w:val="28"/>
          <w:szCs w:val="28"/>
        </w:rPr>
        <w:t xml:space="preserve"> </w:t>
      </w:r>
      <w:hyperlink r:id="rId11" w:history="1">
        <w:r w:rsidRPr="008E1AC3">
          <w:rPr>
            <w:rStyle w:val="Collegamentoipertestuale"/>
            <w:rFonts w:ascii="Georgia" w:eastAsiaTheme="minorHAnsi" w:hAnsi="Georgia" w:cs="Times New Roman"/>
            <w:sz w:val="28"/>
            <w:szCs w:val="28"/>
            <w:bdr w:val="none" w:sz="0" w:space="0" w:color="auto"/>
            <w:lang w:eastAsia="en-US"/>
          </w:rPr>
          <w:t>https://goo.gl/maps/erdF2Wi5j5p3Lras5</w:t>
        </w:r>
      </w:hyperlink>
    </w:p>
    <w:p w14:paraId="7A06E831" w14:textId="77777777" w:rsidR="00E528B0" w:rsidRDefault="00E528B0" w:rsidP="00C85937">
      <w:pPr>
        <w:shd w:val="clear" w:color="auto" w:fill="FFFFFF"/>
        <w:spacing w:after="0" w:line="100" w:lineRule="atLeast"/>
        <w:rPr>
          <w:rFonts w:ascii="Georgia" w:hAnsi="Georgia" w:cs="Times New Roman"/>
          <w:sz w:val="28"/>
          <w:szCs w:val="28"/>
        </w:rPr>
      </w:pPr>
    </w:p>
    <w:p w14:paraId="397E649B" w14:textId="77777777" w:rsidR="00E528B0" w:rsidRDefault="00E528B0" w:rsidP="00C85937">
      <w:pPr>
        <w:shd w:val="clear" w:color="auto" w:fill="FFFFFF"/>
        <w:spacing w:after="0" w:line="100" w:lineRule="atLeast"/>
        <w:rPr>
          <w:rFonts w:ascii="Georgia" w:hAnsi="Georgia" w:cs="Times New Roman"/>
          <w:sz w:val="28"/>
          <w:szCs w:val="28"/>
        </w:rPr>
      </w:pPr>
    </w:p>
    <w:p w14:paraId="56166486" w14:textId="3EB17911" w:rsidR="00C85937" w:rsidRDefault="008E1AC3" w:rsidP="00C859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</w:rPr>
        <w:t>________________________________________</w:t>
      </w:r>
    </w:p>
    <w:p w14:paraId="324145EA" w14:textId="77777777" w:rsidR="008E1AC3" w:rsidRPr="000F53A1" w:rsidRDefault="008E1AC3" w:rsidP="00C8593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</w:rPr>
      </w:pPr>
    </w:p>
    <w:p w14:paraId="124FB240" w14:textId="77777777" w:rsidR="00626C23" w:rsidRPr="00A434BB" w:rsidRDefault="00626C23" w:rsidP="00626C23">
      <w:pPr>
        <w:spacing w:after="0" w:line="240" w:lineRule="auto"/>
        <w:rPr>
          <w:rFonts w:ascii="Garamond" w:hAnsi="Garamond"/>
          <w:b/>
          <w:noProof/>
          <w:sz w:val="24"/>
          <w:szCs w:val="24"/>
          <w:lang w:eastAsia="zh-CN"/>
        </w:rPr>
      </w:pPr>
      <w:r w:rsidRPr="007A4D3C">
        <w:rPr>
          <w:rFonts w:ascii="Garamond" w:hAnsi="Garamond"/>
          <w:b/>
          <w:noProof/>
          <w:sz w:val="24"/>
          <w:szCs w:val="24"/>
          <w:lang w:eastAsia="zh-CN"/>
        </w:rPr>
        <w:t>Ufficio per le relazioni con la Stampa – PArCo</w:t>
      </w:r>
    </w:p>
    <w:p w14:paraId="1675FA6C" w14:textId="77777777" w:rsidR="00626C23" w:rsidRPr="00A434BB" w:rsidRDefault="00626C23" w:rsidP="00626C23">
      <w:pPr>
        <w:spacing w:after="0" w:line="240" w:lineRule="auto"/>
        <w:rPr>
          <w:rFonts w:ascii="Garamond" w:hAnsi="Garamond"/>
          <w:noProof/>
          <w:sz w:val="24"/>
          <w:szCs w:val="24"/>
          <w:lang w:eastAsia="zh-CN"/>
        </w:rPr>
      </w:pPr>
      <w:r w:rsidRPr="007A4D3C">
        <w:rPr>
          <w:rFonts w:ascii="Garamond" w:hAnsi="Garamond"/>
          <w:i/>
          <w:noProof/>
          <w:sz w:val="24"/>
          <w:szCs w:val="24"/>
          <w:lang w:eastAsia="zh-CN"/>
        </w:rPr>
        <w:t>Federica Rinaldi</w:t>
      </w:r>
      <w:r>
        <w:rPr>
          <w:rFonts w:ascii="Garamond" w:hAnsi="Garamond"/>
          <w:noProof/>
          <w:sz w:val="24"/>
          <w:szCs w:val="24"/>
          <w:lang w:eastAsia="zh-CN"/>
        </w:rPr>
        <w:t xml:space="preserve"> | Astrid D’Eredità</w:t>
      </w:r>
    </w:p>
    <w:p w14:paraId="4714CB6A" w14:textId="77777777" w:rsidR="00626C23" w:rsidRPr="007A4D3C" w:rsidRDefault="00626C23" w:rsidP="00626C23">
      <w:pPr>
        <w:spacing w:after="0" w:line="240" w:lineRule="auto"/>
        <w:rPr>
          <w:rFonts w:ascii="Garamond" w:hAnsi="Garamond"/>
          <w:noProof/>
          <w:sz w:val="24"/>
          <w:szCs w:val="24"/>
          <w:lang w:eastAsia="zh-CN"/>
        </w:rPr>
      </w:pPr>
      <w:r w:rsidRPr="007A4D3C">
        <w:rPr>
          <w:rFonts w:ascii="Garamond" w:hAnsi="Garamond"/>
          <w:noProof/>
          <w:sz w:val="24"/>
          <w:szCs w:val="24"/>
          <w:lang w:eastAsia="zh-CN"/>
        </w:rPr>
        <w:t xml:space="preserve">Tel: 06 699 84 443   </w:t>
      </w:r>
    </w:p>
    <w:p w14:paraId="03CC749B" w14:textId="77777777" w:rsidR="00626C23" w:rsidRPr="007A4D3C" w:rsidRDefault="00373A66" w:rsidP="00626C23">
      <w:pPr>
        <w:spacing w:after="0" w:line="240" w:lineRule="auto"/>
        <w:rPr>
          <w:rFonts w:ascii="Garamond" w:hAnsi="Garamond"/>
          <w:noProof/>
          <w:sz w:val="24"/>
          <w:szCs w:val="24"/>
          <w:lang w:eastAsia="zh-CN"/>
        </w:rPr>
      </w:pPr>
      <w:hyperlink r:id="rId12" w:history="1">
        <w:r w:rsidR="00626C23" w:rsidRPr="007A4D3C">
          <w:rPr>
            <w:rStyle w:val="Collegamentoipertestuale"/>
            <w:rFonts w:ascii="Garamond" w:hAnsi="Garamond"/>
            <w:noProof/>
            <w:sz w:val="24"/>
            <w:szCs w:val="24"/>
            <w:lang w:eastAsia="zh-CN"/>
          </w:rPr>
          <w:t>www.parcocolosseo.it</w:t>
        </w:r>
      </w:hyperlink>
      <w:r w:rsidR="00626C23" w:rsidRPr="007A4D3C">
        <w:rPr>
          <w:rFonts w:ascii="Garamond" w:hAnsi="Garamond"/>
          <w:noProof/>
          <w:sz w:val="24"/>
          <w:szCs w:val="24"/>
          <w:lang w:eastAsia="zh-CN"/>
        </w:rPr>
        <w:t xml:space="preserve"> </w:t>
      </w:r>
    </w:p>
    <w:p w14:paraId="2BFFDF99" w14:textId="23144CAD" w:rsidR="006368E1" w:rsidRPr="00DA589E" w:rsidRDefault="00626C23" w:rsidP="00DA589E">
      <w:pPr>
        <w:rPr>
          <w:rFonts w:ascii="Garamond" w:hAnsi="Garamond"/>
          <w:b/>
          <w:noProof/>
          <w:sz w:val="24"/>
          <w:szCs w:val="24"/>
          <w:lang w:eastAsia="zh-CN"/>
        </w:rPr>
      </w:pPr>
      <w:r w:rsidRPr="007A4D3C">
        <w:rPr>
          <w:rFonts w:ascii="Garamond" w:hAnsi="Garamond"/>
          <w:b/>
          <w:noProof/>
          <w:sz w:val="24"/>
          <w:szCs w:val="24"/>
          <w:lang w:eastAsia="it-IT"/>
        </w:rPr>
        <w:drawing>
          <wp:inline distT="0" distB="0" distL="0" distR="0" wp14:anchorId="4817E098" wp14:editId="570FFA17">
            <wp:extent cx="63500" cy="111125"/>
            <wp:effectExtent l="0" t="0" r="0" b="3175"/>
            <wp:docPr id="2" name="Immagine 2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D3C">
        <w:rPr>
          <w:rFonts w:ascii="Garamond" w:hAnsi="Garamond"/>
          <w:b/>
          <w:noProof/>
          <w:sz w:val="24"/>
          <w:szCs w:val="24"/>
          <w:lang w:eastAsia="zh-CN"/>
        </w:rPr>
        <w:t xml:space="preserve"> </w:t>
      </w:r>
      <w:r w:rsidRPr="007A4D3C">
        <w:rPr>
          <w:rFonts w:ascii="Garamond" w:hAnsi="Garamond"/>
          <w:b/>
          <w:noProof/>
          <w:sz w:val="24"/>
          <w:szCs w:val="24"/>
          <w:lang w:eastAsia="it-IT"/>
        </w:rPr>
        <w:drawing>
          <wp:inline distT="0" distB="0" distL="0" distR="0" wp14:anchorId="1AFA1A27" wp14:editId="07C9FCD3">
            <wp:extent cx="153035" cy="111125"/>
            <wp:effectExtent l="0" t="0" r="0" b="3175"/>
            <wp:docPr id="7" name="Immagine 7" descr="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D3C">
        <w:rPr>
          <w:rFonts w:ascii="Garamond" w:hAnsi="Garamond"/>
          <w:b/>
          <w:noProof/>
          <w:sz w:val="24"/>
          <w:szCs w:val="24"/>
          <w:lang w:eastAsia="zh-CN"/>
        </w:rPr>
        <w:t xml:space="preserve"> </w:t>
      </w:r>
      <w:r w:rsidRPr="007A4D3C">
        <w:rPr>
          <w:rFonts w:ascii="Garamond" w:hAnsi="Garamond"/>
          <w:b/>
          <w:noProof/>
          <w:sz w:val="24"/>
          <w:szCs w:val="24"/>
          <w:lang w:eastAsia="it-IT"/>
        </w:rPr>
        <w:drawing>
          <wp:inline distT="0" distB="0" distL="0" distR="0" wp14:anchorId="6AF4D609" wp14:editId="4DC3F7A0">
            <wp:extent cx="111125" cy="111125"/>
            <wp:effectExtent l="0" t="0" r="3175" b="3175"/>
            <wp:docPr id="4" name="Immagine 4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D3C">
        <w:rPr>
          <w:rFonts w:ascii="Garamond" w:hAnsi="Garamond"/>
          <w:b/>
          <w:noProof/>
          <w:sz w:val="24"/>
          <w:szCs w:val="24"/>
          <w:lang w:eastAsia="zh-CN"/>
        </w:rPr>
        <w:tab/>
        <w:t xml:space="preserve"> @parcocolosseo</w:t>
      </w:r>
    </w:p>
    <w:sectPr w:rsidR="006368E1" w:rsidRPr="00DA589E" w:rsidSect="007609FE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F2BDD" w14:textId="77777777" w:rsidR="00373A66" w:rsidRDefault="00373A66" w:rsidP="000A241E">
      <w:pPr>
        <w:spacing w:after="0" w:line="240" w:lineRule="auto"/>
      </w:pPr>
      <w:r>
        <w:separator/>
      </w:r>
    </w:p>
  </w:endnote>
  <w:endnote w:type="continuationSeparator" w:id="0">
    <w:p w14:paraId="7E8E7EB0" w14:textId="77777777" w:rsidR="00373A66" w:rsidRDefault="00373A66" w:rsidP="000A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heinhard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359B" w14:textId="77777777" w:rsidR="00373A66" w:rsidRDefault="00373A66" w:rsidP="000A241E">
      <w:pPr>
        <w:spacing w:after="0" w:line="240" w:lineRule="auto"/>
      </w:pPr>
      <w:r>
        <w:separator/>
      </w:r>
    </w:p>
  </w:footnote>
  <w:footnote w:type="continuationSeparator" w:id="0">
    <w:p w14:paraId="49FF7C29" w14:textId="77777777" w:rsidR="00373A66" w:rsidRDefault="00373A66" w:rsidP="000A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9EB2" w14:textId="66791EBE" w:rsidR="000A241E" w:rsidRDefault="007609FE" w:rsidP="007609F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B2F1F62" wp14:editId="3936013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04000" cy="613008"/>
          <wp:effectExtent l="0" t="0" r="571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cinna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61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41E" w:rsidRPr="00C41656">
      <w:rPr>
        <w:noProof/>
        <w:lang w:val="it-IT" w:eastAsia="it-IT"/>
      </w:rPr>
      <w:drawing>
        <wp:inline distT="0" distB="0" distL="0" distR="0" wp14:anchorId="4FD8D9C5" wp14:editId="39489BAE">
          <wp:extent cx="1412628" cy="476250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" r="67141" b="36852"/>
                  <a:stretch/>
                </pic:blipFill>
                <pic:spPr bwMode="auto">
                  <a:xfrm>
                    <a:off x="0" y="0"/>
                    <a:ext cx="1414476" cy="476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05C0A755" w14:textId="3323486A" w:rsidR="000A241E" w:rsidRDefault="000A24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2B5"/>
    <w:multiLevelType w:val="hybridMultilevel"/>
    <w:tmpl w:val="B9EC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D83"/>
    <w:multiLevelType w:val="multilevel"/>
    <w:tmpl w:val="ED7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350A"/>
    <w:multiLevelType w:val="hybridMultilevel"/>
    <w:tmpl w:val="E772B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30D8"/>
    <w:multiLevelType w:val="multilevel"/>
    <w:tmpl w:val="27D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33F08"/>
    <w:multiLevelType w:val="multilevel"/>
    <w:tmpl w:val="9F9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714C9"/>
    <w:multiLevelType w:val="hybridMultilevel"/>
    <w:tmpl w:val="0B4E0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0852"/>
    <w:multiLevelType w:val="hybridMultilevel"/>
    <w:tmpl w:val="CD023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6019"/>
    <w:multiLevelType w:val="hybridMultilevel"/>
    <w:tmpl w:val="593E2CEC"/>
    <w:lvl w:ilvl="0" w:tplc="48540B8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0"/>
    <w:rsid w:val="000008E6"/>
    <w:rsid w:val="00003B52"/>
    <w:rsid w:val="00060A7F"/>
    <w:rsid w:val="000A241E"/>
    <w:rsid w:val="000A542A"/>
    <w:rsid w:val="000B24F2"/>
    <w:rsid w:val="000B66C4"/>
    <w:rsid w:val="000C4F39"/>
    <w:rsid w:val="000E5698"/>
    <w:rsid w:val="000F0BA0"/>
    <w:rsid w:val="000F53A1"/>
    <w:rsid w:val="00111DED"/>
    <w:rsid w:val="00123CA7"/>
    <w:rsid w:val="0013120E"/>
    <w:rsid w:val="00180B75"/>
    <w:rsid w:val="001907D3"/>
    <w:rsid w:val="00197460"/>
    <w:rsid w:val="001A11C1"/>
    <w:rsid w:val="001A261A"/>
    <w:rsid w:val="001B1A9B"/>
    <w:rsid w:val="001F3E18"/>
    <w:rsid w:val="00203133"/>
    <w:rsid w:val="00247411"/>
    <w:rsid w:val="00264F80"/>
    <w:rsid w:val="00271232"/>
    <w:rsid w:val="002775BE"/>
    <w:rsid w:val="00284C6B"/>
    <w:rsid w:val="002A01CE"/>
    <w:rsid w:val="002A0A3E"/>
    <w:rsid w:val="002B7339"/>
    <w:rsid w:val="002E1102"/>
    <w:rsid w:val="002E389B"/>
    <w:rsid w:val="002E4D5B"/>
    <w:rsid w:val="002F137C"/>
    <w:rsid w:val="00306518"/>
    <w:rsid w:val="00356874"/>
    <w:rsid w:val="00357671"/>
    <w:rsid w:val="00357E82"/>
    <w:rsid w:val="003723B5"/>
    <w:rsid w:val="00373A66"/>
    <w:rsid w:val="00377A11"/>
    <w:rsid w:val="003813C3"/>
    <w:rsid w:val="003B1C8B"/>
    <w:rsid w:val="003B32C9"/>
    <w:rsid w:val="0043498F"/>
    <w:rsid w:val="0044143D"/>
    <w:rsid w:val="004531E5"/>
    <w:rsid w:val="00471AAB"/>
    <w:rsid w:val="004720B4"/>
    <w:rsid w:val="00487614"/>
    <w:rsid w:val="004911E6"/>
    <w:rsid w:val="004A2B7F"/>
    <w:rsid w:val="004B3907"/>
    <w:rsid w:val="004B5232"/>
    <w:rsid w:val="004B7C75"/>
    <w:rsid w:val="004C10D7"/>
    <w:rsid w:val="004C618F"/>
    <w:rsid w:val="004C70AA"/>
    <w:rsid w:val="004D7110"/>
    <w:rsid w:val="00503F04"/>
    <w:rsid w:val="00505380"/>
    <w:rsid w:val="00510824"/>
    <w:rsid w:val="00532E68"/>
    <w:rsid w:val="005350FD"/>
    <w:rsid w:val="00547C5A"/>
    <w:rsid w:val="00572EBF"/>
    <w:rsid w:val="005C1137"/>
    <w:rsid w:val="005C1A94"/>
    <w:rsid w:val="005C3FCF"/>
    <w:rsid w:val="005E1445"/>
    <w:rsid w:val="005E1514"/>
    <w:rsid w:val="005F1117"/>
    <w:rsid w:val="00600077"/>
    <w:rsid w:val="006146E4"/>
    <w:rsid w:val="00622B5A"/>
    <w:rsid w:val="00626C23"/>
    <w:rsid w:val="006301D1"/>
    <w:rsid w:val="0063385D"/>
    <w:rsid w:val="006368E1"/>
    <w:rsid w:val="00643DCB"/>
    <w:rsid w:val="00644B50"/>
    <w:rsid w:val="006642AE"/>
    <w:rsid w:val="00683256"/>
    <w:rsid w:val="006A1DBA"/>
    <w:rsid w:val="006A3EAD"/>
    <w:rsid w:val="006A427B"/>
    <w:rsid w:val="006B0AE9"/>
    <w:rsid w:val="006D29D7"/>
    <w:rsid w:val="006E6007"/>
    <w:rsid w:val="006F04C0"/>
    <w:rsid w:val="006F6533"/>
    <w:rsid w:val="00701CF3"/>
    <w:rsid w:val="00705F3C"/>
    <w:rsid w:val="0070644F"/>
    <w:rsid w:val="007114D1"/>
    <w:rsid w:val="0071291F"/>
    <w:rsid w:val="00721569"/>
    <w:rsid w:val="007231D1"/>
    <w:rsid w:val="00730753"/>
    <w:rsid w:val="00741FF4"/>
    <w:rsid w:val="007449DF"/>
    <w:rsid w:val="007609FE"/>
    <w:rsid w:val="00773439"/>
    <w:rsid w:val="00780831"/>
    <w:rsid w:val="00783F9D"/>
    <w:rsid w:val="00791936"/>
    <w:rsid w:val="007B66E4"/>
    <w:rsid w:val="007C0FC0"/>
    <w:rsid w:val="007C1224"/>
    <w:rsid w:val="007C7C50"/>
    <w:rsid w:val="007D1715"/>
    <w:rsid w:val="007D22C5"/>
    <w:rsid w:val="007F5F9F"/>
    <w:rsid w:val="00802F85"/>
    <w:rsid w:val="008128BA"/>
    <w:rsid w:val="00831FF7"/>
    <w:rsid w:val="00875BA1"/>
    <w:rsid w:val="008959A4"/>
    <w:rsid w:val="008C235C"/>
    <w:rsid w:val="008E1AC3"/>
    <w:rsid w:val="008E69BA"/>
    <w:rsid w:val="009B304E"/>
    <w:rsid w:val="009B4D6E"/>
    <w:rsid w:val="009C7F44"/>
    <w:rsid w:val="009D462D"/>
    <w:rsid w:val="009E743F"/>
    <w:rsid w:val="00A0395E"/>
    <w:rsid w:val="00A040FA"/>
    <w:rsid w:val="00A158A9"/>
    <w:rsid w:val="00A914F5"/>
    <w:rsid w:val="00A9397C"/>
    <w:rsid w:val="00AA7CC9"/>
    <w:rsid w:val="00AB0F8F"/>
    <w:rsid w:val="00AE25AC"/>
    <w:rsid w:val="00B02B77"/>
    <w:rsid w:val="00B648CD"/>
    <w:rsid w:val="00B965F7"/>
    <w:rsid w:val="00BA08DD"/>
    <w:rsid w:val="00BA161F"/>
    <w:rsid w:val="00BD5DE8"/>
    <w:rsid w:val="00BE439C"/>
    <w:rsid w:val="00C00F31"/>
    <w:rsid w:val="00C21271"/>
    <w:rsid w:val="00C561ED"/>
    <w:rsid w:val="00C67C22"/>
    <w:rsid w:val="00C85937"/>
    <w:rsid w:val="00CA2723"/>
    <w:rsid w:val="00CC60D0"/>
    <w:rsid w:val="00CD1AD2"/>
    <w:rsid w:val="00CE121A"/>
    <w:rsid w:val="00D16E09"/>
    <w:rsid w:val="00D45071"/>
    <w:rsid w:val="00D62904"/>
    <w:rsid w:val="00D67D30"/>
    <w:rsid w:val="00D753C6"/>
    <w:rsid w:val="00D75908"/>
    <w:rsid w:val="00D83669"/>
    <w:rsid w:val="00D90DEF"/>
    <w:rsid w:val="00D92667"/>
    <w:rsid w:val="00DA029E"/>
    <w:rsid w:val="00DA4F9E"/>
    <w:rsid w:val="00DA589E"/>
    <w:rsid w:val="00DB3137"/>
    <w:rsid w:val="00DF6EB5"/>
    <w:rsid w:val="00E005FA"/>
    <w:rsid w:val="00E2493C"/>
    <w:rsid w:val="00E528B0"/>
    <w:rsid w:val="00E64BAD"/>
    <w:rsid w:val="00E83E9D"/>
    <w:rsid w:val="00E94FE8"/>
    <w:rsid w:val="00EA464B"/>
    <w:rsid w:val="00EB1929"/>
    <w:rsid w:val="00EB2A4B"/>
    <w:rsid w:val="00EF41DA"/>
    <w:rsid w:val="00F1251A"/>
    <w:rsid w:val="00FC5B7F"/>
    <w:rsid w:val="00FD013C"/>
    <w:rsid w:val="00FD6765"/>
    <w:rsid w:val="00FE2137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FAB6D"/>
  <w15:chartTrackingRefBased/>
  <w15:docId w15:val="{0E12160A-77CF-48F9-8AAE-0CA809A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41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4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41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2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41E"/>
  </w:style>
  <w:style w:type="paragraph" w:styleId="NormaleWeb">
    <w:name w:val="Normal (Web)"/>
    <w:basedOn w:val="Normale"/>
    <w:uiPriority w:val="99"/>
    <w:unhideWhenUsed/>
    <w:rsid w:val="000A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241E"/>
    <w:rPr>
      <w:b/>
      <w:bCs/>
    </w:rPr>
  </w:style>
  <w:style w:type="paragraph" w:customStyle="1" w:styleId="Didefault">
    <w:name w:val="Di default"/>
    <w:rsid w:val="000A2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241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241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A241E"/>
    <w:rPr>
      <w:i/>
      <w:iCs/>
    </w:rPr>
  </w:style>
  <w:style w:type="paragraph" w:customStyle="1" w:styleId="Pa1">
    <w:name w:val="Pa1"/>
    <w:basedOn w:val="Normale"/>
    <w:next w:val="Normale"/>
    <w:uiPriority w:val="99"/>
    <w:rsid w:val="004D7110"/>
    <w:pPr>
      <w:autoSpaceDE w:val="0"/>
      <w:autoSpaceDN w:val="0"/>
      <w:adjustRightInd w:val="0"/>
      <w:spacing w:after="0" w:line="240" w:lineRule="atLeast"/>
    </w:pPr>
    <w:rPr>
      <w:rFonts w:ascii="Theinhardt Bold" w:hAnsi="Theinhardt Bold"/>
      <w:sz w:val="24"/>
      <w:szCs w:val="24"/>
    </w:rPr>
  </w:style>
  <w:style w:type="character" w:customStyle="1" w:styleId="A1">
    <w:name w:val="A1"/>
    <w:uiPriority w:val="99"/>
    <w:rsid w:val="004D7110"/>
    <w:rPr>
      <w:rFonts w:cs="Theinhardt Bol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D7110"/>
    <w:rPr>
      <w:rFonts w:cs="Theinhardt Bold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B1C8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A11C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A11C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83E9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B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cocolosse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erdF2Wi5j5p3Lras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parcocolosseo.it/sito/wp-content/uploads/2022/05/portale-Vignola.jp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-colosseo.ufficiostampa@beniculturali.it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40E2-6DE3-4D77-9375-A1D6F40F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Federica</dc:creator>
  <cp:keywords/>
  <dc:description/>
  <cp:lastModifiedBy>D'eredità Astrid</cp:lastModifiedBy>
  <cp:revision>5</cp:revision>
  <cp:lastPrinted>2022-05-19T10:59:00Z</cp:lastPrinted>
  <dcterms:created xsi:type="dcterms:W3CDTF">2022-05-20T12:54:00Z</dcterms:created>
  <dcterms:modified xsi:type="dcterms:W3CDTF">2022-05-23T08:25:00Z</dcterms:modified>
</cp:coreProperties>
</file>