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ED94" w14:textId="595EEE35" w:rsidR="00B7287C" w:rsidRPr="008F5F57" w:rsidRDefault="00BC68D1" w:rsidP="00401F3C">
      <w:pPr>
        <w:jc w:val="center"/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IL PARCO 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ARCHEOLOGICO DEL COLOSSEO TRA I VINCITORI DELLO SMARTPHONE D’ORO 2023 CON IL CHATBOT </w:t>
      </w:r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“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NERONE</w:t>
      </w:r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”</w:t>
      </w:r>
    </w:p>
    <w:p w14:paraId="4C690CC0" w14:textId="77777777" w:rsidR="00B7287C" w:rsidRPr="008F5F57" w:rsidRDefault="00B7287C" w:rsidP="00B7287C">
      <w:pPr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</w:p>
    <w:p w14:paraId="785CD847" w14:textId="16D2FFA8" w:rsidR="00126AF7" w:rsidRPr="008F5F57" w:rsidRDefault="00B7287C" w:rsidP="00C716B0">
      <w:pPr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8860D6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Roma, </w:t>
      </w:r>
      <w:r w:rsidR="008860D6" w:rsidRPr="008860D6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6</w:t>
      </w:r>
      <w:r w:rsidR="00BC68D1" w:rsidRPr="008860D6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 dicembre </w:t>
      </w:r>
      <w:r w:rsidRPr="008860D6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2023</w:t>
      </w:r>
      <w:r w:rsidRPr="008860D6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="00EC37DE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Il Parco archeologico del Colosseo si aggiudica lo Smartphone d’Oro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5C2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–</w:t>
      </w:r>
      <w:r w:rsidR="00401F3C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il primo premio italiano </w:t>
      </w:r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ideato e</w:t>
      </w:r>
      <w:r w:rsidR="00126AF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A542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curato dall’Associazione PA Social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e</w:t>
      </w:r>
      <w:r w:rsidR="006A542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01F3C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dedicato alle migliori esperienze di comunicazione e informazione digitale di enti e aziende pubbliche </w:t>
      </w:r>
      <w:r w:rsidR="00811B49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nell</w:t>
      </w:r>
      <w:r w:rsidR="00811B49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’ambito della 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categoria “Turismo” grazie al chatbot </w:t>
      </w:r>
      <w:r w:rsidR="00C716B0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“</w:t>
      </w:r>
      <w:r w:rsidR="00401F3C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Nerone</w:t>
      </w:r>
      <w:r w:rsidR="00C716B0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”</w:t>
      </w:r>
      <w:r w:rsidR="00045BF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, il software di intelligenza artificiale nelle vesti del</w:t>
      </w:r>
      <w:r w:rsidR="00C258CB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celebre </w:t>
      </w:r>
      <w:r w:rsidR="00045BF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imperatore</w:t>
      </w:r>
      <w:r w:rsidR="00C258CB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45BF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volto a migliorare l’esperienza dei visitatori del </w:t>
      </w:r>
      <w:proofErr w:type="spellStart"/>
      <w:r w:rsidR="00045BF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PArCo</w:t>
      </w:r>
      <w:proofErr w:type="spellEnd"/>
      <w:r w:rsidR="00045BFD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="00045BF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A44B286" w14:textId="77777777" w:rsidR="00167588" w:rsidRPr="008F5F57" w:rsidRDefault="00045BFD" w:rsidP="00C716B0">
      <w:pPr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Un riconoscimento 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significativo</w:t>
      </w:r>
      <w:r w:rsidR="009D770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assegnato </w:t>
      </w:r>
      <w:r w:rsidR="00167588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da una giuria di esperti e da una giuria popolare </w:t>
      </w:r>
      <w:r w:rsidR="009D770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al 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Parco archeologico del Colosseo</w:t>
      </w:r>
      <w:r w:rsidR="009D770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,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in </w:t>
      </w:r>
      <w:r w:rsidR="006A542D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ex aequo</w:t>
      </w:r>
      <w:r w:rsidR="006A542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con </w:t>
      </w:r>
      <w:r w:rsidR="00811B49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il Mulino di Basaldella ed il Distretto del Novese</w:t>
      </w:r>
      <w:r w:rsidR="009D770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258C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lo scorso 29 novembre </w:t>
      </w:r>
      <w:r w:rsidR="009D770D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nell’ambito di una cerimonia d</w:t>
      </w:r>
      <w:r w:rsidR="00C258C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i premiazione che si è svolta nella sede di Binario F a Roma, all’interno del Super PA </w:t>
      </w:r>
      <w:proofErr w:type="spellStart"/>
      <w:r w:rsidR="00C258C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Day</w:t>
      </w:r>
      <w:proofErr w:type="spellEnd"/>
      <w:r w:rsidR="00C258C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Social.</w:t>
      </w:r>
    </w:p>
    <w:p w14:paraId="55865DDD" w14:textId="0C0E9FC7" w:rsidR="00126AF7" w:rsidRPr="008F5F57" w:rsidRDefault="00126AF7" w:rsidP="00C716B0">
      <w:pPr>
        <w:jc w:val="both"/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</w:pPr>
      <w:r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“</w:t>
      </w:r>
      <w:r w:rsidR="00E304E2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Siamo particolarmente onorati di aver conseguito questo importante riconoscimento</w:t>
      </w:r>
      <w:r w:rsidR="00E304E2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– dichiara </w:t>
      </w:r>
      <w:r w:rsidR="00E304E2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Alfonsina Russo</w:t>
      </w:r>
      <w:r w:rsidR="00E304E2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, Direttore del Parco archeologico del Colosseo </w:t>
      </w:r>
      <w:r w:rsidR="00167588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–</w:t>
      </w:r>
      <w:r w:rsidR="00E304E2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304E2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che premia le migliori esperienze di comunicazione e informazione pubblica digitale. Il nostro impegno è quello di lavorare ogni giorno per migliorare l’esperienza di visita degli utenti anche attraverso l’uso virtuoso delle potenzialità offerte dall’innovazione tecnologica. </w:t>
      </w:r>
      <w:r w:rsidR="004A67FD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L’apprezzamento riscontrato da parte del pubblico nei confronti del </w:t>
      </w:r>
      <w:r w:rsidR="00E304E2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 xml:space="preserve">chatbot </w:t>
      </w:r>
      <w:r w:rsidR="00167588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“Nerone”</w:t>
      </w:r>
      <w:r w:rsidR="004A67FD" w:rsidRPr="008F5F57">
        <w:rPr>
          <w:rFonts w:ascii="Garamond" w:hAnsi="Garamond" w:cs="Times New Roman"/>
          <w:i/>
          <w:iCs/>
          <w:color w:val="222222"/>
          <w:sz w:val="28"/>
          <w:szCs w:val="28"/>
          <w:shd w:val="clear" w:color="auto" w:fill="FFFFFF"/>
        </w:rPr>
        <w:t>, in particolare dalle nuove generazioni, e la vittoria di questo premio ne sono concreta dimostrazione”.</w:t>
      </w:r>
    </w:p>
    <w:p w14:paraId="79CB08C6" w14:textId="06A6D0E8" w:rsidR="00AF0990" w:rsidRPr="008F5F57" w:rsidRDefault="00AF0990" w:rsidP="00AF099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  <w:r w:rsidRPr="008F5F57">
        <w:rPr>
          <w:rFonts w:ascii="Garamond" w:eastAsia="Times New Roman" w:hAnsi="Garamond" w:cs="Times New Roman"/>
          <w:sz w:val="28"/>
          <w:szCs w:val="28"/>
        </w:rPr>
        <w:t>“</w:t>
      </w:r>
      <w:r w:rsidRPr="008F5F57">
        <w:rPr>
          <w:rFonts w:ascii="Garamond" w:eastAsia="Times New Roman" w:hAnsi="Garamond" w:cs="Times New Roman"/>
          <w:i/>
          <w:sz w:val="28"/>
          <w:szCs w:val="28"/>
        </w:rPr>
        <w:t xml:space="preserve">Un successo straordinario per il Super </w:t>
      </w:r>
      <w:proofErr w:type="spellStart"/>
      <w:r w:rsidRPr="008F5F57">
        <w:rPr>
          <w:rFonts w:ascii="Garamond" w:eastAsia="Times New Roman" w:hAnsi="Garamond" w:cs="Times New Roman"/>
          <w:i/>
          <w:sz w:val="28"/>
          <w:szCs w:val="28"/>
        </w:rPr>
        <w:t>Day</w:t>
      </w:r>
      <w:proofErr w:type="spellEnd"/>
      <w:r w:rsidRPr="008F5F57">
        <w:rPr>
          <w:rFonts w:ascii="Garamond" w:eastAsia="Times New Roman" w:hAnsi="Garamond" w:cs="Times New Roman"/>
          <w:i/>
          <w:sz w:val="28"/>
          <w:szCs w:val="28"/>
        </w:rPr>
        <w:t xml:space="preserve"> di PA Social</w:t>
      </w:r>
      <w:r w:rsidRPr="008F5F57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–</w:t>
      </w:r>
      <w:r w:rsidRPr="008F5F57">
        <w:rPr>
          <w:rFonts w:ascii="Garamond" w:eastAsia="Times New Roman" w:hAnsi="Garamond" w:cs="Times New Roman"/>
          <w:sz w:val="28"/>
          <w:szCs w:val="28"/>
        </w:rPr>
        <w:t xml:space="preserve"> commenta il presidente di PA Social e Fondazione Italia Digitale </w:t>
      </w:r>
      <w:r w:rsidRPr="008F5F57">
        <w:rPr>
          <w:rFonts w:ascii="Garamond" w:eastAsia="Times New Roman" w:hAnsi="Garamond" w:cs="Times New Roman"/>
          <w:b/>
          <w:sz w:val="28"/>
          <w:szCs w:val="28"/>
        </w:rPr>
        <w:t>Francesco Di Costanzo</w:t>
      </w:r>
      <w:r w:rsidRPr="008F5F57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–</w:t>
      </w:r>
      <w:r w:rsidRPr="008F5F57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8F5F57">
        <w:rPr>
          <w:rFonts w:ascii="Garamond" w:eastAsia="Times New Roman" w:hAnsi="Garamond" w:cs="Times New Roman"/>
          <w:i/>
          <w:sz w:val="28"/>
          <w:szCs w:val="28"/>
        </w:rPr>
        <w:t xml:space="preserve">tanta partecipazione, contenuti di qualità, un’altra dimostrazione della straordinaria vitalità del mondo della comunicazione e informazione pubblica digitale. Quando il mondo della cultura incontra l’innovazione e il digitale fa crescere la partecipazione, l’interesse, le fasce di popolazione incuriosite e interessate all’arte, alla bellezza, agli straordinari monumenti del nostro Paese. Anche per questo il lavoro portato avanti dal </w:t>
      </w:r>
      <w:r w:rsidR="00060911">
        <w:rPr>
          <w:rFonts w:ascii="Garamond" w:eastAsia="Times New Roman" w:hAnsi="Garamond" w:cs="Times New Roman"/>
          <w:i/>
          <w:sz w:val="28"/>
          <w:szCs w:val="28"/>
        </w:rPr>
        <w:t xml:space="preserve">Parco archeologico del </w:t>
      </w:r>
      <w:r w:rsidRPr="008F5F57">
        <w:rPr>
          <w:rFonts w:ascii="Garamond" w:eastAsia="Times New Roman" w:hAnsi="Garamond" w:cs="Times New Roman"/>
          <w:i/>
          <w:sz w:val="28"/>
          <w:szCs w:val="28"/>
        </w:rPr>
        <w:t>Colosseo sui canali digitali unisce in modo virtuoso passato, presente e futuro</w:t>
      </w:r>
      <w:r w:rsidRPr="008F5F57">
        <w:rPr>
          <w:rFonts w:ascii="Garamond" w:eastAsia="Times New Roman" w:hAnsi="Garamond" w:cs="Times New Roman"/>
          <w:sz w:val="28"/>
          <w:szCs w:val="28"/>
        </w:rPr>
        <w:t>”.</w:t>
      </w:r>
    </w:p>
    <w:p w14:paraId="7FD94CF8" w14:textId="77777777" w:rsidR="00AF0990" w:rsidRPr="008F5F57" w:rsidRDefault="00AF0990" w:rsidP="00AF099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14:paraId="5F070D40" w14:textId="4F91ABB2" w:rsidR="00C716B0" w:rsidRPr="007A25E6" w:rsidRDefault="00C716B0" w:rsidP="007A25E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Il progetto, promosso dal Parco archeologico del Colosseo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con </w:t>
      </w:r>
      <w:r w:rsidR="008128D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l’ideazione,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la cura e </w:t>
      </w:r>
      <w:r w:rsidR="008128D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la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gestione di </w:t>
      </w:r>
      <w:r w:rsidRPr="00D22D90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Federica Rinaldi</w:t>
      </w:r>
      <w:r w:rsidRPr="007A25E6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e </w:t>
      </w:r>
      <w:bookmarkStart w:id="0" w:name="_GoBack"/>
      <w:r w:rsidRPr="00D22D90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Astrid D’Eredità</w:t>
      </w:r>
      <w:bookmarkEnd w:id="0"/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,</w:t>
      </w:r>
      <w:r w:rsidR="007A25E6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A25E6" w:rsidRPr="007A25E6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funzionarie archeologhe, responsabili del Servizio Comunicazione e relazioni con la stampa di tutto il Parco archeologico del Colosseo</w:t>
      </w:r>
      <w:r w:rsidR="007A25E6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,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è il risultato di una collaborazione internazionale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con l’azienda italiana </w:t>
      </w:r>
      <w:proofErr w:type="spellStart"/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Machineria</w:t>
      </w:r>
      <w:proofErr w:type="spellEnd"/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srl</w:t>
      </w:r>
      <w:proofErr w:type="spellEnd"/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, attiva nella produzione di contenuti e automazioni per istituzioni culturali, e l’azienda francese 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Ask Mona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, leader nella creazione di strumenti di conversazione, intelligenza artificiale e analisi dei dati. </w:t>
      </w:r>
    </w:p>
    <w:p w14:paraId="6FC272AF" w14:textId="77777777" w:rsidR="00167588" w:rsidRPr="008F5F57" w:rsidRDefault="00167588" w:rsidP="00C716B0">
      <w:pPr>
        <w:spacing w:after="0"/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</w:p>
    <w:p w14:paraId="55FB49E9" w14:textId="77777777" w:rsidR="00037E93" w:rsidRDefault="00C716B0" w:rsidP="00C716B0">
      <w:pPr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Lanciato a </w:t>
      </w:r>
      <w:r w:rsidR="008128DB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gennaio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2023 e progettato per accompagnare il pubblico nella richiesta di informazioni sugli orari di apertura del </w:t>
      </w:r>
      <w:proofErr w:type="spellStart"/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PArCo</w:t>
      </w:r>
      <w:proofErr w:type="spellEnd"/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e per approfondire le notizie storiche sui 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lastRenderedPageBreak/>
        <w:t xml:space="preserve">tanti monumenti e siti che di esso fanno parte, 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il chatbot “Nerone” </w:t>
      </w:r>
      <w:r w:rsidR="00126AF7" w:rsidRPr="00037E93">
        <w:rPr>
          <w:rFonts w:ascii="Garamond" w:hAnsi="Garamond" w:cs="Times New Roman"/>
          <w:bCs/>
          <w:color w:val="222222"/>
          <w:sz w:val="28"/>
          <w:szCs w:val="28"/>
          <w:shd w:val="clear" w:color="auto" w:fill="FFFFFF"/>
        </w:rPr>
        <w:t>-</w:t>
      </w:r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26AF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disponibile accedendo alla home page del sito internet </w:t>
      </w:r>
      <w:hyperlink r:id="rId6" w:history="1">
        <w:r w:rsidR="008128DB" w:rsidRPr="008F5F57">
          <w:rPr>
            <w:rStyle w:val="Collegamentoipertestuale"/>
            <w:rFonts w:ascii="Garamond" w:hAnsi="Garamond" w:cs="Times New Roman"/>
            <w:sz w:val="28"/>
            <w:szCs w:val="28"/>
            <w:shd w:val="clear" w:color="auto" w:fill="FFFFFF"/>
          </w:rPr>
          <w:t>www.colosseo.it</w:t>
        </w:r>
      </w:hyperlink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26AF7" w:rsidRPr="00037E93">
        <w:rPr>
          <w:rFonts w:ascii="Garamond" w:hAnsi="Garamond" w:cs="Times New Roman"/>
          <w:bCs/>
          <w:color w:val="222222"/>
          <w:sz w:val="28"/>
          <w:szCs w:val="28"/>
          <w:shd w:val="clear" w:color="auto" w:fill="FFFFFF"/>
        </w:rPr>
        <w:t>-</w:t>
      </w:r>
      <w:r w:rsidR="00126AF7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è in grado di offrire informazioni di servizio e gestire oltre cento possibili scenari, fornendo risposte in più lingue </w:t>
      </w:r>
      <w:r w:rsidR="00037E93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(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inglese, italiano</w:t>
      </w:r>
      <w:r w:rsidR="008128DB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,</w:t>
      </w:r>
      <w:r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francese</w:t>
      </w:r>
      <w:r w:rsidR="008128DB" w:rsidRPr="008F5F57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 xml:space="preserve"> e spagnolo</w:t>
      </w:r>
      <w:r w:rsidR="00037E93"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  <w:t>)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.</w:t>
      </w:r>
    </w:p>
    <w:p w14:paraId="34D8D243" w14:textId="0484E989" w:rsidR="00C716B0" w:rsidRPr="008F5F57" w:rsidRDefault="00C716B0" w:rsidP="00C716B0">
      <w:pPr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26AF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br/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Uno strumento prezioso di interazione con il pubblico</w:t>
      </w:r>
      <w:r w:rsidR="00126AF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che</w:t>
      </w:r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consente di attivare un dialogo continuo e costante con il </w:t>
      </w:r>
      <w:proofErr w:type="spellStart"/>
      <w:r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PArCo</w:t>
      </w:r>
      <w:proofErr w:type="spellEnd"/>
      <w:r w:rsidR="00126AF7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; dalla sua introduzione ad oggi, “Nerone” ha reg</w:t>
      </w:r>
      <w:r w:rsidR="00167588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istrato un utilizzo da parte di ben 73000 utenti, attivi per una media di tre minuti e mezzo. Gli utenti italiani sono il 40%</w:t>
      </w:r>
      <w:r w:rsidR="00387829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del totale</w:t>
      </w:r>
      <w:r w:rsidR="00167588" w:rsidRPr="008F5F57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e per oltre due terzi accedono al servizio da dispositivi mobili.</w:t>
      </w:r>
    </w:p>
    <w:p w14:paraId="1FF67004" w14:textId="77777777" w:rsidR="00D9388E" w:rsidRPr="008F5F57" w:rsidRDefault="00D9388E" w:rsidP="00D9388E">
      <w:pPr>
        <w:jc w:val="both"/>
        <w:rPr>
          <w:rFonts w:ascii="Garamond" w:hAnsi="Garamond"/>
          <w:sz w:val="28"/>
          <w:szCs w:val="28"/>
          <w:lang w:eastAsia="en-US"/>
        </w:rPr>
      </w:pPr>
    </w:p>
    <w:p w14:paraId="3F6B45AB" w14:textId="6B597174" w:rsidR="00D9388E" w:rsidRPr="008F5F57" w:rsidRDefault="00D9388E" w:rsidP="00D9388E">
      <w:pPr>
        <w:rPr>
          <w:rFonts w:ascii="Garamond" w:hAnsi="Garamond"/>
          <w:b/>
          <w:sz w:val="28"/>
          <w:szCs w:val="28"/>
          <w:lang w:eastAsia="en-US"/>
        </w:rPr>
      </w:pPr>
      <w:proofErr w:type="spellStart"/>
      <w:r w:rsidRPr="008F5F57">
        <w:rPr>
          <w:rFonts w:ascii="Garamond" w:hAnsi="Garamond"/>
          <w:b/>
          <w:sz w:val="28"/>
          <w:szCs w:val="28"/>
          <w:lang w:eastAsia="en-US"/>
        </w:rPr>
        <w:t>PArCo</w:t>
      </w:r>
      <w:proofErr w:type="spellEnd"/>
      <w:r w:rsidRPr="008F5F57">
        <w:rPr>
          <w:rFonts w:ascii="Garamond" w:hAnsi="Garamond"/>
          <w:b/>
          <w:sz w:val="28"/>
          <w:szCs w:val="28"/>
          <w:lang w:eastAsia="en-US"/>
        </w:rPr>
        <w:t xml:space="preserve"> - Ufficio per le relazioni con la Stampa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i/>
          <w:sz w:val="28"/>
          <w:szCs w:val="28"/>
          <w:lang w:eastAsia="en-US"/>
        </w:rPr>
        <w:t>Federica Rinaldi</w:t>
      </w:r>
      <w:r w:rsidRPr="008F5F57">
        <w:rPr>
          <w:rFonts w:ascii="Garamond" w:hAnsi="Garamond"/>
          <w:sz w:val="28"/>
          <w:szCs w:val="28"/>
          <w:lang w:eastAsia="en-US"/>
        </w:rPr>
        <w:t xml:space="preserve"> | Astrid D’Eredità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sz w:val="28"/>
          <w:szCs w:val="28"/>
          <w:lang w:eastAsia="en-US"/>
        </w:rPr>
        <w:t xml:space="preserve">+ 39 06 699 84 443   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sz w:val="28"/>
          <w:szCs w:val="28"/>
          <w:u w:val="single"/>
          <w:lang w:eastAsia="en-US"/>
        </w:rPr>
        <w:t xml:space="preserve">pa-colosseo.ufficiostampa@cultura.gov.it </w:t>
      </w:r>
      <w:r w:rsidRPr="008F5F57">
        <w:rPr>
          <w:rFonts w:ascii="Garamond" w:hAnsi="Garamond"/>
          <w:sz w:val="28"/>
          <w:szCs w:val="28"/>
          <w:u w:val="single"/>
          <w:lang w:eastAsia="en-US"/>
        </w:rPr>
        <w:br/>
      </w:r>
      <w:hyperlink r:id="rId7" w:history="1">
        <w:r w:rsidRPr="008F5F57">
          <w:rPr>
            <w:rFonts w:ascii="Garamond" w:hAnsi="Garamond"/>
            <w:color w:val="0563C1"/>
            <w:sz w:val="28"/>
            <w:szCs w:val="28"/>
            <w:u w:val="single"/>
            <w:lang w:eastAsia="en-US"/>
          </w:rPr>
          <w:t>www.colosseo.it</w:t>
        </w:r>
      </w:hyperlink>
      <w:r w:rsidRPr="008F5F57">
        <w:rPr>
          <w:rFonts w:ascii="Garamond" w:hAnsi="Garamond"/>
          <w:sz w:val="28"/>
          <w:szCs w:val="28"/>
          <w:lang w:eastAsia="en-US"/>
        </w:rPr>
        <w:t xml:space="preserve"> </w:t>
      </w:r>
    </w:p>
    <w:p w14:paraId="144D9861" w14:textId="78418377" w:rsidR="00D9388E" w:rsidRPr="008F5F57" w:rsidRDefault="00D22D90" w:rsidP="004A67FD">
      <w:pP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</w:rPr>
        <w:pict w14:anchorId="16CA9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fb" style="width:6pt;height:8.25pt;visibility:visible;mso-wrap-style:square">
            <v:imagedata r:id="rId8" o:title="fb"/>
          </v:shape>
        </w:pict>
      </w:r>
      <w:r w:rsidR="00D9388E" w:rsidRPr="008F5F57">
        <w:rPr>
          <w:rFonts w:ascii="Garamond" w:hAnsi="Garamond"/>
          <w:b/>
          <w:sz w:val="28"/>
          <w:szCs w:val="28"/>
          <w:lang w:eastAsia="en-US"/>
        </w:rPr>
        <w:t xml:space="preserve"> </w:t>
      </w:r>
      <w:r w:rsidR="00D9388E" w:rsidRPr="008F5F57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6FF285B" wp14:editId="28975AD8">
            <wp:extent cx="144780" cy="144780"/>
            <wp:effectExtent l="0" t="0" r="7620" b="7620"/>
            <wp:docPr id="190686739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8493364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8E" w:rsidRPr="008F5F57">
        <w:rPr>
          <w:rFonts w:ascii="Garamond" w:hAnsi="Garamond"/>
          <w:b/>
          <w:sz w:val="28"/>
          <w:szCs w:val="28"/>
          <w:lang w:eastAsia="en-US"/>
        </w:rPr>
        <w:t xml:space="preserve"> </w:t>
      </w:r>
      <w:r w:rsidR="00D9388E" w:rsidRPr="008F5F57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55BBF6CF" wp14:editId="743C2D41">
            <wp:extent cx="106680" cy="106680"/>
            <wp:effectExtent l="0" t="0" r="7620" b="7620"/>
            <wp:docPr id="1565382890" name="Immagine 2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8E" w:rsidRPr="008F5F57">
        <w:rPr>
          <w:rFonts w:ascii="Garamond" w:hAnsi="Garamond"/>
          <w:b/>
          <w:sz w:val="28"/>
          <w:szCs w:val="28"/>
          <w:lang w:eastAsia="en-US"/>
        </w:rPr>
        <w:t xml:space="preserve"> </w:t>
      </w:r>
      <w:r w:rsidR="00D9388E" w:rsidRPr="008F5F57">
        <w:rPr>
          <w:rFonts w:ascii="Garamond" w:hAnsi="Garamond"/>
          <w:noProof/>
          <w:sz w:val="28"/>
          <w:szCs w:val="28"/>
        </w:rPr>
        <w:drawing>
          <wp:inline distT="0" distB="0" distL="0" distR="0" wp14:anchorId="26F8558B" wp14:editId="6162721E">
            <wp:extent cx="152400" cy="106680"/>
            <wp:effectExtent l="0" t="0" r="0" b="7620"/>
            <wp:docPr id="1513012296" name="Immagine 1" descr="Come creare un milione di iscritti su YouTube - Dj Mag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e creare un milione di iscritti su YouTube - Dj Mag It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t="26602" r="28403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8E" w:rsidRPr="008F5F57">
        <w:rPr>
          <w:rFonts w:ascii="Garamond" w:hAnsi="Garamond"/>
          <w:b/>
          <w:sz w:val="28"/>
          <w:szCs w:val="28"/>
          <w:lang w:eastAsia="en-US"/>
        </w:rPr>
        <w:t xml:space="preserve"> @parcocolosseo</w:t>
      </w:r>
    </w:p>
    <w:sectPr w:rsidR="00D9388E" w:rsidRPr="008F5F57">
      <w:headerReference w:type="default" r:id="rId12"/>
      <w:pgSz w:w="11906" w:h="16838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13A32" w14:textId="77777777" w:rsidR="00FE6F6F" w:rsidRDefault="00FE6F6F">
      <w:pPr>
        <w:spacing w:after="0" w:line="240" w:lineRule="auto"/>
      </w:pPr>
      <w:r>
        <w:separator/>
      </w:r>
    </w:p>
  </w:endnote>
  <w:endnote w:type="continuationSeparator" w:id="0">
    <w:p w14:paraId="04F38022" w14:textId="77777777" w:rsidR="00FE6F6F" w:rsidRDefault="00FE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7232" w14:textId="77777777" w:rsidR="00FE6F6F" w:rsidRDefault="00FE6F6F">
      <w:pPr>
        <w:spacing w:after="0" w:line="240" w:lineRule="auto"/>
      </w:pPr>
      <w:r>
        <w:separator/>
      </w:r>
    </w:p>
  </w:footnote>
  <w:footnote w:type="continuationSeparator" w:id="0">
    <w:p w14:paraId="527AAA04" w14:textId="77777777" w:rsidR="00FE6F6F" w:rsidRDefault="00FE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4795" w14:textId="77777777" w:rsidR="0043013C" w:rsidRDefault="00CE3A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05B25A" wp14:editId="7098040E">
          <wp:simplePos x="0" y="0"/>
          <wp:positionH relativeFrom="column">
            <wp:posOffset>3178</wp:posOffset>
          </wp:positionH>
          <wp:positionV relativeFrom="paragraph">
            <wp:posOffset>170180</wp:posOffset>
          </wp:positionV>
          <wp:extent cx="1463040" cy="405130"/>
          <wp:effectExtent l="0" t="0" r="0" b="0"/>
          <wp:wrapSquare wrapText="bothSides" distT="0" distB="0" distL="114300" distR="114300"/>
          <wp:docPr id="1" name="image1.png" descr="D:\LOGHI\parco\PAR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LOGHI\parco\PARCO.JPG"/>
                  <pic:cNvPicPr preferRelativeResize="0"/>
                </pic:nvPicPr>
                <pic:blipFill>
                  <a:blip r:embed="rId1"/>
                  <a:srcRect t="1" r="64734" b="39002"/>
                  <a:stretch>
                    <a:fillRect/>
                  </a:stretch>
                </pic:blipFill>
                <pic:spPr>
                  <a:xfrm>
                    <a:off x="0" y="0"/>
                    <a:ext cx="1463040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C"/>
    <w:rsid w:val="00016E02"/>
    <w:rsid w:val="00020DC1"/>
    <w:rsid w:val="00037E93"/>
    <w:rsid w:val="00045BFD"/>
    <w:rsid w:val="000527BB"/>
    <w:rsid w:val="00060911"/>
    <w:rsid w:val="000D31DB"/>
    <w:rsid w:val="00121C35"/>
    <w:rsid w:val="00126AF7"/>
    <w:rsid w:val="00157F84"/>
    <w:rsid w:val="00167588"/>
    <w:rsid w:val="00173034"/>
    <w:rsid w:val="00176EF3"/>
    <w:rsid w:val="00185C27"/>
    <w:rsid w:val="001C3E2D"/>
    <w:rsid w:val="001F2308"/>
    <w:rsid w:val="001F3084"/>
    <w:rsid w:val="00205126"/>
    <w:rsid w:val="0022496E"/>
    <w:rsid w:val="002A699C"/>
    <w:rsid w:val="002F1E85"/>
    <w:rsid w:val="002F29D0"/>
    <w:rsid w:val="00300E2A"/>
    <w:rsid w:val="003205B5"/>
    <w:rsid w:val="003258DF"/>
    <w:rsid w:val="00340FB2"/>
    <w:rsid w:val="00387829"/>
    <w:rsid w:val="003A1016"/>
    <w:rsid w:val="003A144F"/>
    <w:rsid w:val="003C0F14"/>
    <w:rsid w:val="003F5B85"/>
    <w:rsid w:val="00401F3C"/>
    <w:rsid w:val="0043013C"/>
    <w:rsid w:val="004313A0"/>
    <w:rsid w:val="00452676"/>
    <w:rsid w:val="004A67FD"/>
    <w:rsid w:val="004C7462"/>
    <w:rsid w:val="004F1215"/>
    <w:rsid w:val="0051348F"/>
    <w:rsid w:val="005444A9"/>
    <w:rsid w:val="005856FD"/>
    <w:rsid w:val="005A6B20"/>
    <w:rsid w:val="006149DD"/>
    <w:rsid w:val="00643EDF"/>
    <w:rsid w:val="00645B99"/>
    <w:rsid w:val="00660AF4"/>
    <w:rsid w:val="00660AFA"/>
    <w:rsid w:val="00685074"/>
    <w:rsid w:val="006A542D"/>
    <w:rsid w:val="006B315F"/>
    <w:rsid w:val="00720706"/>
    <w:rsid w:val="00753FBF"/>
    <w:rsid w:val="007618DD"/>
    <w:rsid w:val="00775F32"/>
    <w:rsid w:val="00791C54"/>
    <w:rsid w:val="007A25E6"/>
    <w:rsid w:val="007E3F89"/>
    <w:rsid w:val="007F6BA4"/>
    <w:rsid w:val="00811B49"/>
    <w:rsid w:val="008128DB"/>
    <w:rsid w:val="00846B3D"/>
    <w:rsid w:val="00854AD2"/>
    <w:rsid w:val="00884E42"/>
    <w:rsid w:val="008860D6"/>
    <w:rsid w:val="0089364D"/>
    <w:rsid w:val="008D2504"/>
    <w:rsid w:val="008E0516"/>
    <w:rsid w:val="008F0A84"/>
    <w:rsid w:val="008F5F57"/>
    <w:rsid w:val="009069FF"/>
    <w:rsid w:val="00917355"/>
    <w:rsid w:val="00952780"/>
    <w:rsid w:val="00953ACD"/>
    <w:rsid w:val="00961DA5"/>
    <w:rsid w:val="009B0CD0"/>
    <w:rsid w:val="009B1126"/>
    <w:rsid w:val="009B1996"/>
    <w:rsid w:val="009D770D"/>
    <w:rsid w:val="00A10BFC"/>
    <w:rsid w:val="00A70F5C"/>
    <w:rsid w:val="00A73373"/>
    <w:rsid w:val="00AA7850"/>
    <w:rsid w:val="00AB78D3"/>
    <w:rsid w:val="00AC0FE9"/>
    <w:rsid w:val="00AF0990"/>
    <w:rsid w:val="00B23DAF"/>
    <w:rsid w:val="00B35075"/>
    <w:rsid w:val="00B3600A"/>
    <w:rsid w:val="00B50868"/>
    <w:rsid w:val="00B55E3E"/>
    <w:rsid w:val="00B55EE5"/>
    <w:rsid w:val="00B7287C"/>
    <w:rsid w:val="00BC68D1"/>
    <w:rsid w:val="00C07BE4"/>
    <w:rsid w:val="00C258CB"/>
    <w:rsid w:val="00C31B31"/>
    <w:rsid w:val="00C57513"/>
    <w:rsid w:val="00C716B0"/>
    <w:rsid w:val="00CE036F"/>
    <w:rsid w:val="00CE18CA"/>
    <w:rsid w:val="00CE2CA1"/>
    <w:rsid w:val="00CE3A09"/>
    <w:rsid w:val="00CF3F47"/>
    <w:rsid w:val="00D05ABC"/>
    <w:rsid w:val="00D22D90"/>
    <w:rsid w:val="00D463AB"/>
    <w:rsid w:val="00D603FD"/>
    <w:rsid w:val="00D758D7"/>
    <w:rsid w:val="00D8002A"/>
    <w:rsid w:val="00D850F1"/>
    <w:rsid w:val="00D85277"/>
    <w:rsid w:val="00D90251"/>
    <w:rsid w:val="00D9388E"/>
    <w:rsid w:val="00D93C5F"/>
    <w:rsid w:val="00DE5C11"/>
    <w:rsid w:val="00E25091"/>
    <w:rsid w:val="00E304E2"/>
    <w:rsid w:val="00E53BA3"/>
    <w:rsid w:val="00EA2733"/>
    <w:rsid w:val="00EC37DE"/>
    <w:rsid w:val="00ED0D86"/>
    <w:rsid w:val="00ED7B9A"/>
    <w:rsid w:val="00EE3ACF"/>
    <w:rsid w:val="00F16B38"/>
    <w:rsid w:val="00F437CB"/>
    <w:rsid w:val="00FE6F6F"/>
    <w:rsid w:val="00FF6C4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68E60"/>
  <w15:docId w15:val="{7AAA882E-6BA4-48F5-B789-087AC35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603F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0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7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osse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sseo.it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 Federica</dc:creator>
  <cp:lastModifiedBy>D'eredità Astrid</cp:lastModifiedBy>
  <cp:revision>17</cp:revision>
  <dcterms:created xsi:type="dcterms:W3CDTF">2023-12-06T10:11:00Z</dcterms:created>
  <dcterms:modified xsi:type="dcterms:W3CDTF">2023-12-06T12:13:00Z</dcterms:modified>
</cp:coreProperties>
</file>